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A4083" w14:textId="77777777" w:rsidR="009A2C6C" w:rsidRPr="00F43688" w:rsidRDefault="008E6EA7" w:rsidP="00626EB1">
      <w:pPr>
        <w:spacing w:after="0"/>
        <w:jc w:val="center"/>
        <w:rPr>
          <w:rFonts w:ascii="Tahoma" w:hAnsi="Tahoma" w:cs="Tahoma"/>
          <w:b/>
          <w:sz w:val="20"/>
          <w:szCs w:val="20"/>
        </w:rPr>
      </w:pPr>
      <w:r w:rsidRPr="00F43688">
        <w:rPr>
          <w:rFonts w:ascii="Tahoma" w:hAnsi="Tahoma" w:cs="Tahoma"/>
          <w:b/>
          <w:sz w:val="20"/>
          <w:szCs w:val="20"/>
        </w:rPr>
        <w:t xml:space="preserve">UMOWA </w:t>
      </w:r>
    </w:p>
    <w:p w14:paraId="53D9D055" w14:textId="77777777" w:rsidR="0082024B" w:rsidRPr="00F43688" w:rsidRDefault="0082024B" w:rsidP="00626EB1">
      <w:pPr>
        <w:spacing w:after="0"/>
        <w:jc w:val="center"/>
        <w:rPr>
          <w:rFonts w:ascii="Tahoma" w:hAnsi="Tahoma" w:cs="Tahoma"/>
          <w:b/>
          <w:sz w:val="20"/>
          <w:szCs w:val="20"/>
        </w:rPr>
      </w:pPr>
    </w:p>
    <w:p w14:paraId="661A38B3" w14:textId="77777777" w:rsidR="0082024B" w:rsidRPr="00F43688" w:rsidRDefault="0082024B" w:rsidP="00626EB1">
      <w:pPr>
        <w:pStyle w:val="Podtytu"/>
        <w:spacing w:line="276" w:lineRule="auto"/>
        <w:jc w:val="center"/>
        <w:rPr>
          <w:rFonts w:ascii="Tahoma" w:hAnsi="Tahoma" w:cs="Tahoma"/>
          <w:sz w:val="20"/>
        </w:rPr>
      </w:pPr>
      <w:r w:rsidRPr="00F43688">
        <w:rPr>
          <w:rFonts w:ascii="Tahoma" w:hAnsi="Tahoma" w:cs="Tahoma"/>
          <w:sz w:val="20"/>
        </w:rPr>
        <w:t xml:space="preserve">zawarta w dniu </w:t>
      </w:r>
      <w:r w:rsidR="006620C6" w:rsidRPr="00F43688">
        <w:rPr>
          <w:rFonts w:ascii="Tahoma" w:hAnsi="Tahoma" w:cs="Tahoma"/>
          <w:sz w:val="20"/>
        </w:rPr>
        <w:t>……………………</w:t>
      </w:r>
      <w:r w:rsidRPr="00F43688">
        <w:rPr>
          <w:rFonts w:ascii="Tahoma" w:hAnsi="Tahoma" w:cs="Tahoma"/>
          <w:sz w:val="20"/>
        </w:rPr>
        <w:t xml:space="preserve"> roku w Poznaniu pomiędzy:</w:t>
      </w:r>
    </w:p>
    <w:p w14:paraId="16FE137B" w14:textId="77777777" w:rsidR="0082024B" w:rsidRPr="00F43688" w:rsidRDefault="0082024B" w:rsidP="00626EB1">
      <w:pPr>
        <w:pStyle w:val="Podtytu"/>
        <w:spacing w:line="276" w:lineRule="auto"/>
        <w:jc w:val="center"/>
        <w:rPr>
          <w:rFonts w:ascii="Tahoma" w:hAnsi="Tahoma" w:cs="Tahoma"/>
          <w:sz w:val="20"/>
        </w:rPr>
      </w:pPr>
    </w:p>
    <w:p w14:paraId="2C3E111A" w14:textId="77777777" w:rsidR="0082024B" w:rsidRPr="00F43688" w:rsidRDefault="0082024B" w:rsidP="00626EB1">
      <w:pPr>
        <w:pStyle w:val="Tytu"/>
        <w:spacing w:line="276" w:lineRule="auto"/>
        <w:jc w:val="both"/>
        <w:rPr>
          <w:rFonts w:ascii="Tahoma" w:hAnsi="Tahoma" w:cs="Tahoma"/>
          <w:sz w:val="20"/>
        </w:rPr>
      </w:pPr>
      <w:r w:rsidRPr="00F43688">
        <w:rPr>
          <w:rFonts w:ascii="Tahoma" w:hAnsi="Tahoma" w:cs="Tahoma"/>
          <w:sz w:val="20"/>
        </w:rPr>
        <w:t xml:space="preserve">Wojskową Specjalistyczną Przychodnią Lekarską, Samodzielnym Publicznym Zakładem Opieki Zdrowotnej, ul. Solna 21, 61-736 Poznań </w:t>
      </w:r>
      <w:r w:rsidR="00F57D5A" w:rsidRPr="00F43688">
        <w:rPr>
          <w:rFonts w:ascii="Tahoma" w:hAnsi="Tahoma" w:cs="Tahoma"/>
          <w:b/>
          <w:bCs/>
          <w:sz w:val="18"/>
          <w:szCs w:val="18"/>
        </w:rPr>
        <w:t xml:space="preserve">NIP: 778-13-43-849; REGON: 631259672 </w:t>
      </w:r>
      <w:r w:rsidRPr="00F43688">
        <w:rPr>
          <w:rFonts w:ascii="Tahoma" w:hAnsi="Tahoma" w:cs="Tahoma"/>
          <w:sz w:val="20"/>
        </w:rPr>
        <w:t xml:space="preserve">zwanym w dalszej części umowy </w:t>
      </w:r>
      <w:r w:rsidRPr="00F43688">
        <w:rPr>
          <w:rFonts w:ascii="Tahoma" w:hAnsi="Tahoma" w:cs="Tahoma"/>
          <w:b/>
          <w:sz w:val="20"/>
        </w:rPr>
        <w:t xml:space="preserve">„Zamawiającym”, </w:t>
      </w:r>
      <w:r w:rsidRPr="00F43688">
        <w:rPr>
          <w:rFonts w:ascii="Tahoma" w:hAnsi="Tahoma" w:cs="Tahoma"/>
          <w:sz w:val="20"/>
        </w:rPr>
        <w:t>reprezentowanym przez:</w:t>
      </w:r>
    </w:p>
    <w:p w14:paraId="6422EDDB" w14:textId="77777777" w:rsidR="0082024B" w:rsidRPr="00F43688" w:rsidRDefault="0082024B" w:rsidP="00626EB1">
      <w:pPr>
        <w:pStyle w:val="Nagwek5"/>
        <w:spacing w:before="0" w:after="0" w:line="276" w:lineRule="auto"/>
        <w:jc w:val="both"/>
        <w:rPr>
          <w:rFonts w:ascii="Tahoma" w:hAnsi="Tahoma" w:cs="Tahoma"/>
          <w:b w:val="0"/>
          <w:i w:val="0"/>
          <w:sz w:val="20"/>
          <w:szCs w:val="20"/>
        </w:rPr>
      </w:pPr>
      <w:r w:rsidRPr="00F43688">
        <w:rPr>
          <w:rFonts w:ascii="Tahoma" w:hAnsi="Tahoma" w:cs="Tahoma"/>
          <w:b w:val="0"/>
          <w:i w:val="0"/>
          <w:sz w:val="20"/>
          <w:szCs w:val="20"/>
        </w:rPr>
        <w:t xml:space="preserve">Dyrektora – </w:t>
      </w:r>
    </w:p>
    <w:p w14:paraId="2B0BDB7A" w14:textId="77777777" w:rsidR="0082024B" w:rsidRPr="00F43688" w:rsidRDefault="0082024B" w:rsidP="00626EB1">
      <w:pPr>
        <w:pStyle w:val="Tytu"/>
        <w:spacing w:line="276" w:lineRule="auto"/>
        <w:jc w:val="both"/>
        <w:rPr>
          <w:rFonts w:ascii="Tahoma" w:hAnsi="Tahoma" w:cs="Tahoma"/>
          <w:sz w:val="20"/>
        </w:rPr>
      </w:pPr>
    </w:p>
    <w:p w14:paraId="00EFA6E6" w14:textId="77777777" w:rsidR="0082024B" w:rsidRPr="00F43688" w:rsidRDefault="0082024B" w:rsidP="00626EB1">
      <w:pPr>
        <w:pStyle w:val="Tytu"/>
        <w:spacing w:line="276" w:lineRule="auto"/>
        <w:jc w:val="both"/>
        <w:rPr>
          <w:rFonts w:ascii="Tahoma" w:hAnsi="Tahoma" w:cs="Tahoma"/>
          <w:sz w:val="20"/>
        </w:rPr>
      </w:pPr>
      <w:r w:rsidRPr="00F43688">
        <w:rPr>
          <w:rFonts w:ascii="Tahoma" w:hAnsi="Tahoma" w:cs="Tahoma"/>
          <w:sz w:val="20"/>
        </w:rPr>
        <w:t>a</w:t>
      </w:r>
    </w:p>
    <w:p w14:paraId="04E2754A" w14:textId="77777777" w:rsidR="0082024B" w:rsidRPr="00F43688" w:rsidRDefault="0082024B" w:rsidP="00626EB1">
      <w:pPr>
        <w:pStyle w:val="Tytu"/>
        <w:spacing w:line="276" w:lineRule="auto"/>
        <w:jc w:val="both"/>
        <w:rPr>
          <w:rFonts w:ascii="Tahoma" w:hAnsi="Tahoma" w:cs="Tahoma"/>
          <w:sz w:val="20"/>
        </w:rPr>
      </w:pPr>
    </w:p>
    <w:p w14:paraId="7EBA400B" w14:textId="77777777" w:rsidR="00334936" w:rsidRPr="00F43688" w:rsidRDefault="000C16D9" w:rsidP="00626EB1">
      <w:pPr>
        <w:pStyle w:val="Tytu"/>
        <w:spacing w:line="276" w:lineRule="auto"/>
        <w:jc w:val="both"/>
        <w:rPr>
          <w:rFonts w:ascii="Tahoma" w:hAnsi="Tahoma" w:cs="Tahoma"/>
          <w:b/>
          <w:sz w:val="20"/>
        </w:rPr>
      </w:pPr>
      <w:r w:rsidRPr="00F43688">
        <w:rPr>
          <w:rFonts w:ascii="Tahoma" w:hAnsi="Tahoma" w:cs="Tahoma"/>
          <w:bCs/>
          <w:sz w:val="20"/>
        </w:rPr>
        <w:t xml:space="preserve">z siedzibą w, zarejestrowaną w </w:t>
      </w:r>
      <w:r w:rsidR="00334936" w:rsidRPr="00F43688">
        <w:rPr>
          <w:rFonts w:ascii="Tahoma" w:hAnsi="Tahoma" w:cs="Tahoma"/>
          <w:bCs/>
          <w:sz w:val="20"/>
        </w:rPr>
        <w:t>Krajowym Rejestrze Sądowym pod</w:t>
      </w:r>
      <w:r w:rsidRPr="00F43688">
        <w:rPr>
          <w:rFonts w:ascii="Tahoma" w:hAnsi="Tahoma" w:cs="Tahoma"/>
          <w:bCs/>
          <w:sz w:val="20"/>
        </w:rPr>
        <w:t xml:space="preserve"> numerem, o numerze NIP  zwaną w dalszej części umowy </w:t>
      </w:r>
      <w:r w:rsidRPr="00F43688">
        <w:rPr>
          <w:rFonts w:ascii="Tahoma" w:hAnsi="Tahoma" w:cs="Tahoma"/>
          <w:b/>
          <w:sz w:val="20"/>
        </w:rPr>
        <w:t xml:space="preserve">„Wykonawcą”, </w:t>
      </w:r>
    </w:p>
    <w:p w14:paraId="4A37D91E" w14:textId="77777777" w:rsidR="000C16D9" w:rsidRPr="00F43688" w:rsidRDefault="000C16D9" w:rsidP="00626EB1">
      <w:pPr>
        <w:pStyle w:val="Tytu"/>
        <w:spacing w:line="276" w:lineRule="auto"/>
        <w:jc w:val="both"/>
        <w:rPr>
          <w:rFonts w:ascii="Tahoma" w:hAnsi="Tahoma" w:cs="Tahoma"/>
          <w:bCs/>
          <w:sz w:val="20"/>
        </w:rPr>
      </w:pPr>
      <w:r w:rsidRPr="00F43688">
        <w:rPr>
          <w:rFonts w:ascii="Tahoma" w:hAnsi="Tahoma" w:cs="Tahoma"/>
          <w:bCs/>
          <w:sz w:val="20"/>
        </w:rPr>
        <w:t xml:space="preserve">reprezentowaną </w:t>
      </w:r>
      <w:r w:rsidR="00334936" w:rsidRPr="00F43688">
        <w:rPr>
          <w:rFonts w:ascii="Tahoma" w:hAnsi="Tahoma" w:cs="Tahoma"/>
          <w:bCs/>
          <w:sz w:val="20"/>
        </w:rPr>
        <w:t>przez:</w:t>
      </w:r>
      <w:r w:rsidRPr="00F43688">
        <w:rPr>
          <w:rFonts w:ascii="Tahoma" w:hAnsi="Tahoma" w:cs="Tahoma"/>
          <w:bCs/>
          <w:sz w:val="20"/>
        </w:rPr>
        <w:t xml:space="preserve"> </w:t>
      </w:r>
    </w:p>
    <w:p w14:paraId="5B913CDF" w14:textId="77777777" w:rsidR="0082024B" w:rsidRPr="00F43688" w:rsidRDefault="0082024B" w:rsidP="00626EB1">
      <w:pPr>
        <w:pStyle w:val="Tytu"/>
        <w:spacing w:line="276" w:lineRule="auto"/>
        <w:jc w:val="both"/>
        <w:rPr>
          <w:rFonts w:ascii="Tahoma" w:hAnsi="Tahoma" w:cs="Tahoma"/>
          <w:sz w:val="20"/>
        </w:rPr>
      </w:pPr>
    </w:p>
    <w:p w14:paraId="6DD92335" w14:textId="77777777" w:rsidR="008E6EA7" w:rsidRPr="00F43688" w:rsidRDefault="008E6EA7" w:rsidP="00626EB1">
      <w:pPr>
        <w:pStyle w:val="Bezodstpw"/>
        <w:spacing w:line="276" w:lineRule="auto"/>
        <w:jc w:val="both"/>
        <w:rPr>
          <w:rFonts w:ascii="Tahoma" w:hAnsi="Tahoma" w:cs="Tahoma"/>
          <w:b/>
          <w:sz w:val="20"/>
          <w:szCs w:val="20"/>
        </w:rPr>
      </w:pPr>
      <w:r w:rsidRPr="00F43688">
        <w:rPr>
          <w:rFonts w:ascii="Tahoma" w:hAnsi="Tahoma" w:cs="Tahoma"/>
          <w:sz w:val="20"/>
          <w:szCs w:val="20"/>
        </w:rPr>
        <w:t xml:space="preserve">Niniejsza umowa została zawarta w wyniku </w:t>
      </w:r>
      <w:r w:rsidR="0082024B" w:rsidRPr="00F43688">
        <w:rPr>
          <w:rFonts w:ascii="Tahoma" w:hAnsi="Tahoma" w:cs="Tahoma"/>
          <w:sz w:val="20"/>
          <w:szCs w:val="20"/>
        </w:rPr>
        <w:t>u</w:t>
      </w:r>
      <w:r w:rsidRPr="00F43688">
        <w:rPr>
          <w:rFonts w:ascii="Tahoma" w:hAnsi="Tahoma" w:cs="Tahoma"/>
          <w:sz w:val="20"/>
          <w:szCs w:val="20"/>
        </w:rPr>
        <w:t xml:space="preserve">dzielenia zamówienia publicznego </w:t>
      </w:r>
      <w:r w:rsidR="0082024B" w:rsidRPr="00F43688">
        <w:rPr>
          <w:rFonts w:ascii="Tahoma" w:hAnsi="Tahoma" w:cs="Tahoma"/>
          <w:sz w:val="20"/>
          <w:szCs w:val="20"/>
        </w:rPr>
        <w:t xml:space="preserve">bez stosowania </w:t>
      </w:r>
      <w:r w:rsidRPr="00F43688">
        <w:rPr>
          <w:rFonts w:ascii="Tahoma" w:hAnsi="Tahoma" w:cs="Tahoma"/>
          <w:sz w:val="20"/>
          <w:szCs w:val="20"/>
        </w:rPr>
        <w:t>Praw</w:t>
      </w:r>
      <w:r w:rsidR="00334936" w:rsidRPr="00F43688">
        <w:rPr>
          <w:rFonts w:ascii="Tahoma" w:hAnsi="Tahoma" w:cs="Tahoma"/>
          <w:sz w:val="20"/>
          <w:szCs w:val="20"/>
        </w:rPr>
        <w:t>a</w:t>
      </w:r>
      <w:r w:rsidRPr="00F43688">
        <w:rPr>
          <w:rFonts w:ascii="Tahoma" w:hAnsi="Tahoma" w:cs="Tahoma"/>
          <w:sz w:val="20"/>
          <w:szCs w:val="20"/>
        </w:rPr>
        <w:t xml:space="preserve"> zamówień publicznych, o treści następującej:</w:t>
      </w:r>
    </w:p>
    <w:p w14:paraId="3E288D2F" w14:textId="77777777" w:rsidR="00334936" w:rsidRPr="00F43688" w:rsidRDefault="00334936" w:rsidP="00626EB1">
      <w:pPr>
        <w:pStyle w:val="Bezodstpw"/>
        <w:spacing w:line="276" w:lineRule="auto"/>
        <w:jc w:val="center"/>
        <w:rPr>
          <w:rFonts w:ascii="Tahoma" w:hAnsi="Tahoma" w:cs="Tahoma"/>
          <w:b/>
          <w:sz w:val="20"/>
          <w:szCs w:val="20"/>
        </w:rPr>
      </w:pPr>
    </w:p>
    <w:p w14:paraId="34BD1154" w14:textId="77777777" w:rsidR="008E6EA7" w:rsidRPr="00F43688" w:rsidRDefault="008E6EA7" w:rsidP="00626EB1">
      <w:pPr>
        <w:pStyle w:val="Bezodstpw"/>
        <w:spacing w:line="276" w:lineRule="auto"/>
        <w:jc w:val="center"/>
        <w:rPr>
          <w:rFonts w:ascii="Tahoma" w:hAnsi="Tahoma" w:cs="Tahoma"/>
          <w:b/>
          <w:sz w:val="20"/>
          <w:szCs w:val="20"/>
        </w:rPr>
      </w:pPr>
      <w:r w:rsidRPr="00F43688">
        <w:rPr>
          <w:rFonts w:ascii="Tahoma" w:hAnsi="Tahoma" w:cs="Tahoma"/>
          <w:b/>
          <w:sz w:val="20"/>
          <w:szCs w:val="20"/>
        </w:rPr>
        <w:t>§</w:t>
      </w:r>
      <w:r w:rsidR="003D4CA3" w:rsidRPr="00F43688">
        <w:rPr>
          <w:rFonts w:ascii="Tahoma" w:hAnsi="Tahoma" w:cs="Tahoma"/>
          <w:b/>
          <w:sz w:val="20"/>
          <w:szCs w:val="20"/>
        </w:rPr>
        <w:t xml:space="preserve"> </w:t>
      </w:r>
      <w:r w:rsidRPr="00F43688">
        <w:rPr>
          <w:rFonts w:ascii="Tahoma" w:hAnsi="Tahoma" w:cs="Tahoma"/>
          <w:b/>
          <w:sz w:val="20"/>
          <w:szCs w:val="20"/>
        </w:rPr>
        <w:t>1</w:t>
      </w:r>
    </w:p>
    <w:p w14:paraId="544E8168" w14:textId="77777777" w:rsidR="008E6EA7" w:rsidRPr="00F43688" w:rsidRDefault="008E6EA7" w:rsidP="00626EB1">
      <w:pPr>
        <w:pStyle w:val="Bezodstpw"/>
        <w:spacing w:line="276" w:lineRule="auto"/>
        <w:jc w:val="center"/>
        <w:rPr>
          <w:rFonts w:ascii="Tahoma" w:hAnsi="Tahoma" w:cs="Tahoma"/>
          <w:b/>
          <w:sz w:val="20"/>
          <w:szCs w:val="20"/>
        </w:rPr>
      </w:pPr>
      <w:r w:rsidRPr="00F43688">
        <w:rPr>
          <w:rFonts w:ascii="Tahoma" w:hAnsi="Tahoma" w:cs="Tahoma"/>
          <w:b/>
          <w:sz w:val="20"/>
          <w:szCs w:val="20"/>
        </w:rPr>
        <w:t>Przedmiot umowy</w:t>
      </w:r>
    </w:p>
    <w:p w14:paraId="62C74DF8" w14:textId="77777777" w:rsidR="004A314B" w:rsidRPr="00F43688" w:rsidRDefault="008E6EA7" w:rsidP="00626EB1">
      <w:pPr>
        <w:pStyle w:val="Bezodstpw"/>
        <w:numPr>
          <w:ilvl w:val="0"/>
          <w:numId w:val="3"/>
        </w:numPr>
        <w:spacing w:line="276" w:lineRule="auto"/>
        <w:jc w:val="both"/>
        <w:rPr>
          <w:rFonts w:ascii="Tahoma" w:hAnsi="Tahoma" w:cs="Tahoma"/>
          <w:sz w:val="20"/>
          <w:szCs w:val="20"/>
        </w:rPr>
      </w:pPr>
      <w:r w:rsidRPr="00F43688">
        <w:rPr>
          <w:rFonts w:ascii="Tahoma" w:hAnsi="Tahoma" w:cs="Tahoma"/>
          <w:sz w:val="20"/>
          <w:szCs w:val="20"/>
        </w:rPr>
        <w:t>Przedmiotem umowy jest</w:t>
      </w:r>
      <w:r w:rsidR="009C3D69" w:rsidRPr="00F43688">
        <w:rPr>
          <w:rFonts w:ascii="Tahoma" w:hAnsi="Tahoma" w:cs="Tahoma"/>
          <w:sz w:val="20"/>
          <w:szCs w:val="20"/>
        </w:rPr>
        <w:t xml:space="preserve"> </w:t>
      </w:r>
      <w:r w:rsidR="004A314B" w:rsidRPr="00F43688">
        <w:rPr>
          <w:rFonts w:ascii="Tahoma" w:hAnsi="Tahoma" w:cs="Tahoma"/>
          <w:sz w:val="20"/>
          <w:szCs w:val="20"/>
        </w:rPr>
        <w:t xml:space="preserve">dostawa transportem specjalistycznym ciekłego azotu </w:t>
      </w:r>
      <w:r w:rsidR="007225E1" w:rsidRPr="00F43688">
        <w:rPr>
          <w:rFonts w:ascii="Tahoma" w:hAnsi="Tahoma" w:cs="Tahoma"/>
          <w:sz w:val="20"/>
          <w:szCs w:val="20"/>
        </w:rPr>
        <w:t>medycznego</w:t>
      </w:r>
      <w:r w:rsidR="00A01E8A" w:rsidRPr="00F43688">
        <w:rPr>
          <w:rFonts w:ascii="Tahoma" w:hAnsi="Tahoma" w:cs="Tahoma"/>
          <w:sz w:val="20"/>
          <w:szCs w:val="20"/>
        </w:rPr>
        <w:t xml:space="preserve"> (</w:t>
      </w:r>
      <w:r w:rsidR="00B47F25" w:rsidRPr="00F43688">
        <w:rPr>
          <w:rFonts w:ascii="Tahoma" w:hAnsi="Tahoma" w:cs="Tahoma"/>
          <w:sz w:val="20"/>
          <w:szCs w:val="20"/>
        </w:rPr>
        <w:t xml:space="preserve">w tym </w:t>
      </w:r>
      <w:r w:rsidR="00A01E8A" w:rsidRPr="00F43688">
        <w:rPr>
          <w:rFonts w:ascii="Tahoma" w:hAnsi="Tahoma" w:cs="Tahoma"/>
          <w:sz w:val="20"/>
          <w:szCs w:val="20"/>
        </w:rPr>
        <w:t>schładzanie pojemnika, opłaty drogowe)</w:t>
      </w:r>
      <w:r w:rsidR="00B76F83" w:rsidRPr="00F43688">
        <w:rPr>
          <w:rFonts w:ascii="Tahoma" w:hAnsi="Tahoma" w:cs="Tahoma"/>
          <w:sz w:val="20"/>
          <w:szCs w:val="20"/>
        </w:rPr>
        <w:t xml:space="preserve"> </w:t>
      </w:r>
      <w:r w:rsidR="004A314B" w:rsidRPr="00F43688">
        <w:rPr>
          <w:rFonts w:ascii="Tahoma" w:hAnsi="Tahoma" w:cs="Tahoma"/>
          <w:sz w:val="20"/>
          <w:szCs w:val="20"/>
        </w:rPr>
        <w:t xml:space="preserve">do małych zbiorników, będących własnością Zamawiającego w okresie </w:t>
      </w:r>
      <w:r w:rsidR="009C3D69" w:rsidRPr="00F43688">
        <w:rPr>
          <w:rFonts w:ascii="Tahoma" w:hAnsi="Tahoma" w:cs="Tahoma"/>
          <w:sz w:val="20"/>
          <w:szCs w:val="20"/>
        </w:rPr>
        <w:t>2</w:t>
      </w:r>
      <w:r w:rsidR="00830605" w:rsidRPr="00F43688">
        <w:rPr>
          <w:rFonts w:ascii="Tahoma" w:hAnsi="Tahoma" w:cs="Tahoma"/>
          <w:sz w:val="20"/>
          <w:szCs w:val="20"/>
        </w:rPr>
        <w:t>4</w:t>
      </w:r>
      <w:r w:rsidR="004A314B" w:rsidRPr="00F43688">
        <w:rPr>
          <w:rFonts w:ascii="Tahoma" w:hAnsi="Tahoma" w:cs="Tahoma"/>
          <w:sz w:val="20"/>
          <w:szCs w:val="20"/>
        </w:rPr>
        <w:t xml:space="preserve"> miesięcy dla potrzeb </w:t>
      </w:r>
      <w:r w:rsidR="009C3D69" w:rsidRPr="00F43688">
        <w:rPr>
          <w:rFonts w:ascii="Tahoma" w:hAnsi="Tahoma" w:cs="Tahoma"/>
          <w:sz w:val="20"/>
          <w:szCs w:val="20"/>
        </w:rPr>
        <w:t xml:space="preserve">WSPL </w:t>
      </w:r>
      <w:r w:rsidR="004A314B" w:rsidRPr="00F43688">
        <w:rPr>
          <w:rFonts w:ascii="Tahoma" w:hAnsi="Tahoma" w:cs="Tahoma"/>
          <w:sz w:val="20"/>
          <w:szCs w:val="20"/>
        </w:rPr>
        <w:t xml:space="preserve">w </w:t>
      </w:r>
      <w:r w:rsidR="009C3D69" w:rsidRPr="00F43688">
        <w:rPr>
          <w:rFonts w:ascii="Tahoma" w:hAnsi="Tahoma" w:cs="Tahoma"/>
          <w:sz w:val="20"/>
          <w:szCs w:val="20"/>
        </w:rPr>
        <w:t>Poznaniu</w:t>
      </w:r>
      <w:r w:rsidR="004A314B" w:rsidRPr="00F43688">
        <w:rPr>
          <w:rFonts w:ascii="Tahoma" w:hAnsi="Tahoma" w:cs="Tahoma"/>
          <w:sz w:val="20"/>
          <w:szCs w:val="20"/>
        </w:rPr>
        <w:t xml:space="preserve"> </w:t>
      </w:r>
      <w:r w:rsidR="003D4CA3" w:rsidRPr="00F43688">
        <w:rPr>
          <w:rFonts w:ascii="Tahoma" w:hAnsi="Tahoma" w:cs="Tahoma"/>
          <w:sz w:val="20"/>
          <w:szCs w:val="20"/>
        </w:rPr>
        <w:t xml:space="preserve">w lokalizacjach Poznań </w:t>
      </w:r>
      <w:r w:rsidR="009C3D69" w:rsidRPr="00F43688">
        <w:rPr>
          <w:rFonts w:ascii="Tahoma" w:hAnsi="Tahoma" w:cs="Tahoma"/>
          <w:sz w:val="20"/>
          <w:szCs w:val="20"/>
        </w:rPr>
        <w:t xml:space="preserve">ul. </w:t>
      </w:r>
      <w:r w:rsidR="00D50348" w:rsidRPr="00F43688">
        <w:rPr>
          <w:rFonts w:ascii="Tahoma" w:hAnsi="Tahoma" w:cs="Tahoma"/>
          <w:sz w:val="20"/>
          <w:szCs w:val="20"/>
        </w:rPr>
        <w:t>Szylinga</w:t>
      </w:r>
      <w:r w:rsidR="009C3D69" w:rsidRPr="00F43688">
        <w:rPr>
          <w:rFonts w:ascii="Tahoma" w:hAnsi="Tahoma" w:cs="Tahoma"/>
          <w:sz w:val="20"/>
          <w:szCs w:val="20"/>
        </w:rPr>
        <w:t xml:space="preserve"> 1 i Solna 21.</w:t>
      </w:r>
    </w:p>
    <w:p w14:paraId="1306FF1C" w14:textId="77777777" w:rsidR="004A314B" w:rsidRPr="00F43688" w:rsidRDefault="008E6EA7" w:rsidP="00626EB1">
      <w:pPr>
        <w:numPr>
          <w:ilvl w:val="0"/>
          <w:numId w:val="18"/>
        </w:numPr>
        <w:spacing w:after="0"/>
        <w:ind w:left="284" w:hanging="284"/>
        <w:jc w:val="both"/>
        <w:rPr>
          <w:rFonts w:ascii="Tahoma" w:hAnsi="Tahoma" w:cs="Tahoma"/>
          <w:sz w:val="20"/>
          <w:szCs w:val="20"/>
        </w:rPr>
      </w:pPr>
      <w:r w:rsidRPr="00F43688">
        <w:rPr>
          <w:rFonts w:ascii="Tahoma" w:hAnsi="Tahoma" w:cs="Tahoma"/>
          <w:sz w:val="20"/>
          <w:szCs w:val="20"/>
        </w:rPr>
        <w:t xml:space="preserve">Wykonanie przedmiotu umowy </w:t>
      </w:r>
      <w:r w:rsidR="007225E1" w:rsidRPr="00F43688">
        <w:rPr>
          <w:rFonts w:ascii="Tahoma" w:hAnsi="Tahoma" w:cs="Tahoma"/>
          <w:sz w:val="20"/>
          <w:szCs w:val="20"/>
        </w:rPr>
        <w:t xml:space="preserve">realizowane będzie w oparciu o przedstawioną ofertę </w:t>
      </w:r>
      <w:r w:rsidRPr="00F43688">
        <w:rPr>
          <w:rFonts w:ascii="Tahoma" w:hAnsi="Tahoma" w:cs="Tahoma"/>
          <w:sz w:val="20"/>
          <w:szCs w:val="20"/>
        </w:rPr>
        <w:t xml:space="preserve">z dnia </w:t>
      </w:r>
      <w:r w:rsidR="006620C6" w:rsidRPr="00F43688">
        <w:rPr>
          <w:rFonts w:ascii="Tahoma" w:hAnsi="Tahoma" w:cs="Tahoma"/>
          <w:sz w:val="20"/>
          <w:szCs w:val="20"/>
        </w:rPr>
        <w:t>……….</w:t>
      </w:r>
      <w:r w:rsidR="00D50348" w:rsidRPr="00F43688">
        <w:rPr>
          <w:rFonts w:ascii="Tahoma" w:hAnsi="Tahoma" w:cs="Tahoma"/>
          <w:sz w:val="20"/>
          <w:szCs w:val="20"/>
        </w:rPr>
        <w:t>r. (</w:t>
      </w:r>
      <w:r w:rsidRPr="00F43688">
        <w:rPr>
          <w:rFonts w:ascii="Tahoma" w:hAnsi="Tahoma" w:cs="Tahoma"/>
          <w:sz w:val="20"/>
          <w:szCs w:val="20"/>
        </w:rPr>
        <w:t xml:space="preserve">Załącznik nr </w:t>
      </w:r>
      <w:r w:rsidR="007225E1" w:rsidRPr="00F43688">
        <w:rPr>
          <w:rFonts w:ascii="Tahoma" w:hAnsi="Tahoma" w:cs="Tahoma"/>
          <w:sz w:val="20"/>
          <w:szCs w:val="20"/>
        </w:rPr>
        <w:t>1</w:t>
      </w:r>
      <w:r w:rsidRPr="00F43688">
        <w:rPr>
          <w:rFonts w:ascii="Tahoma" w:hAnsi="Tahoma" w:cs="Tahoma"/>
          <w:sz w:val="20"/>
          <w:szCs w:val="20"/>
        </w:rPr>
        <w:t xml:space="preserve"> do Umowy) stanowiącymi integralną część umowy. </w:t>
      </w:r>
    </w:p>
    <w:p w14:paraId="0E758AC0" w14:textId="77777777" w:rsidR="004A314B" w:rsidRPr="00F43688" w:rsidRDefault="008E6EA7" w:rsidP="00626EB1">
      <w:pPr>
        <w:numPr>
          <w:ilvl w:val="0"/>
          <w:numId w:val="18"/>
        </w:numPr>
        <w:spacing w:after="0"/>
        <w:ind w:left="284" w:hanging="284"/>
        <w:jc w:val="both"/>
        <w:rPr>
          <w:rFonts w:ascii="Tahoma" w:hAnsi="Tahoma" w:cs="Tahoma"/>
          <w:sz w:val="20"/>
          <w:szCs w:val="20"/>
        </w:rPr>
      </w:pPr>
      <w:r w:rsidRPr="00F43688">
        <w:rPr>
          <w:rFonts w:ascii="Tahoma" w:hAnsi="Tahoma" w:cs="Tahoma"/>
          <w:sz w:val="20"/>
          <w:szCs w:val="20"/>
        </w:rPr>
        <w:t>Wykonawca zobowiązuje się wykonywać przedmiot umowy przy spełnieniu wszelkich wymogów technicznych, norm i przepisów w tym przedmiocie obowiązujących, z użyciem materiałów gwarantujących należytą jakość i niezawodność techniczną.</w:t>
      </w:r>
    </w:p>
    <w:p w14:paraId="4E58965B" w14:textId="77777777" w:rsidR="004912E5" w:rsidRPr="00F43688" w:rsidRDefault="008E6EA7" w:rsidP="00626EB1">
      <w:pPr>
        <w:numPr>
          <w:ilvl w:val="0"/>
          <w:numId w:val="18"/>
        </w:numPr>
        <w:spacing w:after="0"/>
        <w:ind w:left="284" w:hanging="284"/>
        <w:jc w:val="both"/>
        <w:rPr>
          <w:rFonts w:ascii="Tahoma" w:hAnsi="Tahoma" w:cs="Tahoma"/>
          <w:sz w:val="20"/>
          <w:szCs w:val="20"/>
        </w:rPr>
      </w:pPr>
      <w:r w:rsidRPr="00F43688">
        <w:rPr>
          <w:rFonts w:ascii="Tahoma" w:hAnsi="Tahoma" w:cs="Tahoma"/>
          <w:sz w:val="20"/>
          <w:szCs w:val="20"/>
        </w:rPr>
        <w:t>W</w:t>
      </w:r>
      <w:r w:rsidR="009C3D69" w:rsidRPr="00F43688">
        <w:rPr>
          <w:rFonts w:ascii="Tahoma" w:hAnsi="Tahoma" w:cs="Tahoma"/>
          <w:sz w:val="20"/>
          <w:szCs w:val="20"/>
        </w:rPr>
        <w:t xml:space="preserve">ykonawca oświadcza, że </w:t>
      </w:r>
      <w:r w:rsidRPr="00F43688">
        <w:rPr>
          <w:rFonts w:ascii="Tahoma" w:hAnsi="Tahoma" w:cs="Tahoma"/>
          <w:sz w:val="20"/>
          <w:szCs w:val="20"/>
        </w:rPr>
        <w:t>posiada odpowiednie uprawnienia, kwalifikacje, doświadczenie, środki materialne, zaplecze techniczne i osobowe oraz sprzęt do wykonania przedmiotowej umowy oraz zobowiązuje się ją wykonać z należytą starannością zgodnie z aktualnym poziomem wiedzy i techniki.</w:t>
      </w:r>
    </w:p>
    <w:p w14:paraId="378CFA26" w14:textId="77777777" w:rsidR="008E6EA7" w:rsidRPr="00F43688" w:rsidRDefault="008E6EA7" w:rsidP="00626EB1">
      <w:pPr>
        <w:spacing w:after="0"/>
        <w:ind w:left="4248"/>
        <w:jc w:val="both"/>
        <w:rPr>
          <w:rFonts w:ascii="Tahoma" w:hAnsi="Tahoma" w:cs="Tahoma"/>
          <w:b/>
          <w:sz w:val="20"/>
          <w:szCs w:val="20"/>
        </w:rPr>
      </w:pPr>
      <w:r w:rsidRPr="00F43688">
        <w:rPr>
          <w:rFonts w:ascii="Tahoma" w:hAnsi="Tahoma" w:cs="Tahoma"/>
          <w:b/>
          <w:sz w:val="20"/>
          <w:szCs w:val="20"/>
        </w:rPr>
        <w:t>§</w:t>
      </w:r>
      <w:r w:rsidR="009D2B66" w:rsidRPr="00F43688">
        <w:rPr>
          <w:rFonts w:ascii="Tahoma" w:hAnsi="Tahoma" w:cs="Tahoma"/>
          <w:b/>
          <w:sz w:val="20"/>
          <w:szCs w:val="20"/>
        </w:rPr>
        <w:t xml:space="preserve"> </w:t>
      </w:r>
      <w:r w:rsidRPr="00F43688">
        <w:rPr>
          <w:rFonts w:ascii="Tahoma" w:hAnsi="Tahoma" w:cs="Tahoma"/>
          <w:b/>
          <w:sz w:val="20"/>
          <w:szCs w:val="20"/>
        </w:rPr>
        <w:t>2</w:t>
      </w:r>
    </w:p>
    <w:p w14:paraId="36655C85" w14:textId="77777777" w:rsidR="008E6EA7" w:rsidRPr="00F43688" w:rsidRDefault="008E6EA7" w:rsidP="00626EB1">
      <w:pPr>
        <w:spacing w:after="0"/>
        <w:jc w:val="center"/>
        <w:rPr>
          <w:rFonts w:ascii="Tahoma" w:hAnsi="Tahoma" w:cs="Tahoma"/>
          <w:b/>
          <w:sz w:val="20"/>
          <w:szCs w:val="20"/>
        </w:rPr>
      </w:pPr>
      <w:r w:rsidRPr="00F43688">
        <w:rPr>
          <w:rFonts w:ascii="Tahoma" w:hAnsi="Tahoma" w:cs="Tahoma"/>
          <w:b/>
          <w:sz w:val="20"/>
          <w:szCs w:val="20"/>
        </w:rPr>
        <w:t>Okres realizacji umowy</w:t>
      </w:r>
    </w:p>
    <w:p w14:paraId="699B368D" w14:textId="77777777" w:rsidR="008E6EA7" w:rsidRPr="00F43688" w:rsidRDefault="008E6EA7" w:rsidP="00626EB1">
      <w:pPr>
        <w:numPr>
          <w:ilvl w:val="1"/>
          <w:numId w:val="1"/>
        </w:numPr>
        <w:spacing w:after="0"/>
        <w:jc w:val="both"/>
        <w:rPr>
          <w:rFonts w:ascii="Tahoma" w:hAnsi="Tahoma" w:cs="Tahoma"/>
          <w:sz w:val="20"/>
          <w:szCs w:val="20"/>
        </w:rPr>
      </w:pPr>
      <w:r w:rsidRPr="00F43688">
        <w:rPr>
          <w:rFonts w:ascii="Tahoma" w:hAnsi="Tahoma" w:cs="Tahoma"/>
          <w:sz w:val="20"/>
          <w:szCs w:val="20"/>
        </w:rPr>
        <w:t xml:space="preserve">Umowa zostaje zawarta </w:t>
      </w:r>
      <w:r w:rsidR="00850280" w:rsidRPr="00F43688">
        <w:rPr>
          <w:rFonts w:ascii="Tahoma" w:hAnsi="Tahoma" w:cs="Tahoma"/>
          <w:sz w:val="20"/>
          <w:szCs w:val="20"/>
        </w:rPr>
        <w:t>o</w:t>
      </w:r>
      <w:r w:rsidRPr="00F43688">
        <w:rPr>
          <w:rFonts w:ascii="Tahoma" w:hAnsi="Tahoma" w:cs="Tahoma"/>
          <w:sz w:val="20"/>
          <w:szCs w:val="20"/>
        </w:rPr>
        <w:t xml:space="preserve">d dnia </w:t>
      </w:r>
      <w:r w:rsidR="006620C6" w:rsidRPr="00F43688">
        <w:rPr>
          <w:rFonts w:ascii="Tahoma" w:hAnsi="Tahoma" w:cs="Tahoma"/>
          <w:sz w:val="20"/>
          <w:szCs w:val="20"/>
        </w:rPr>
        <w:t>………………………………………………………</w:t>
      </w:r>
      <w:r w:rsidR="00850280" w:rsidRPr="00F43688">
        <w:rPr>
          <w:rFonts w:ascii="Tahoma" w:hAnsi="Tahoma" w:cs="Tahoma"/>
          <w:sz w:val="20"/>
          <w:szCs w:val="20"/>
        </w:rPr>
        <w:t>r.</w:t>
      </w:r>
      <w:r w:rsidR="00215BDD" w:rsidRPr="00F43688">
        <w:rPr>
          <w:rFonts w:ascii="Tahoma" w:hAnsi="Tahoma" w:cs="Tahoma"/>
          <w:sz w:val="20"/>
          <w:szCs w:val="20"/>
        </w:rPr>
        <w:t xml:space="preserve"> </w:t>
      </w:r>
    </w:p>
    <w:p w14:paraId="0288B012" w14:textId="77777777" w:rsidR="005401E7" w:rsidRPr="00F43688" w:rsidRDefault="008E6EA7" w:rsidP="005401E7">
      <w:pPr>
        <w:numPr>
          <w:ilvl w:val="1"/>
          <w:numId w:val="1"/>
        </w:numPr>
        <w:spacing w:after="0"/>
        <w:rPr>
          <w:rFonts w:ascii="Tahoma" w:hAnsi="Tahoma" w:cs="Tahoma"/>
          <w:sz w:val="20"/>
          <w:szCs w:val="20"/>
        </w:rPr>
      </w:pPr>
      <w:r w:rsidRPr="00F43688">
        <w:rPr>
          <w:rFonts w:ascii="Tahoma" w:hAnsi="Tahoma" w:cs="Tahoma"/>
          <w:sz w:val="20"/>
          <w:szCs w:val="20"/>
        </w:rPr>
        <w:t>Terminy realizacji</w:t>
      </w:r>
      <w:r w:rsidR="00850280" w:rsidRPr="00F43688">
        <w:rPr>
          <w:rFonts w:ascii="Tahoma" w:hAnsi="Tahoma" w:cs="Tahoma"/>
          <w:sz w:val="20"/>
          <w:szCs w:val="20"/>
        </w:rPr>
        <w:t xml:space="preserve"> – </w:t>
      </w:r>
      <w:r w:rsidR="001F2DD6" w:rsidRPr="00F43688">
        <w:rPr>
          <w:rFonts w:ascii="Tahoma" w:hAnsi="Tahoma" w:cs="Tahoma"/>
          <w:sz w:val="20"/>
          <w:szCs w:val="20"/>
        </w:rPr>
        <w:t>dostawa</w:t>
      </w:r>
      <w:r w:rsidR="00850280" w:rsidRPr="00F43688">
        <w:rPr>
          <w:rFonts w:ascii="Tahoma" w:hAnsi="Tahoma" w:cs="Tahoma"/>
          <w:sz w:val="20"/>
          <w:szCs w:val="20"/>
        </w:rPr>
        <w:t xml:space="preserve"> </w:t>
      </w:r>
      <w:r w:rsidR="001F2DD6" w:rsidRPr="00F43688">
        <w:rPr>
          <w:rFonts w:ascii="Tahoma" w:hAnsi="Tahoma" w:cs="Tahoma"/>
          <w:sz w:val="20"/>
          <w:szCs w:val="20"/>
        </w:rPr>
        <w:t>ciekłego azotu do małych zbiorników niestacjonarnych</w:t>
      </w:r>
      <w:r w:rsidR="00850280" w:rsidRPr="00F43688">
        <w:rPr>
          <w:rFonts w:ascii="Tahoma" w:hAnsi="Tahoma" w:cs="Tahoma"/>
          <w:sz w:val="20"/>
          <w:szCs w:val="20"/>
        </w:rPr>
        <w:t xml:space="preserve"> w termin</w:t>
      </w:r>
      <w:r w:rsidR="005401E7" w:rsidRPr="00F43688">
        <w:rPr>
          <w:rFonts w:ascii="Tahoma" w:hAnsi="Tahoma" w:cs="Tahoma"/>
          <w:sz w:val="20"/>
          <w:szCs w:val="20"/>
        </w:rPr>
        <w:t>ach</w:t>
      </w:r>
      <w:r w:rsidR="00850280" w:rsidRPr="00F43688">
        <w:rPr>
          <w:rFonts w:ascii="Tahoma" w:hAnsi="Tahoma" w:cs="Tahoma"/>
          <w:sz w:val="20"/>
          <w:szCs w:val="20"/>
        </w:rPr>
        <w:t xml:space="preserve"> </w:t>
      </w:r>
      <w:r w:rsidR="005401E7" w:rsidRPr="00F43688">
        <w:rPr>
          <w:rFonts w:ascii="Tahoma" w:hAnsi="Tahoma" w:cs="Tahoma"/>
          <w:sz w:val="20"/>
          <w:szCs w:val="20"/>
        </w:rPr>
        <w:t xml:space="preserve">określonych w ust. 3. </w:t>
      </w:r>
    </w:p>
    <w:p w14:paraId="50D744C8" w14:textId="77777777" w:rsidR="005401E7" w:rsidRPr="00F43688" w:rsidRDefault="005401E7" w:rsidP="005401E7">
      <w:pPr>
        <w:numPr>
          <w:ilvl w:val="1"/>
          <w:numId w:val="1"/>
        </w:numPr>
        <w:spacing w:after="0"/>
        <w:rPr>
          <w:rFonts w:ascii="Tahoma" w:hAnsi="Tahoma" w:cs="Tahoma"/>
          <w:sz w:val="20"/>
          <w:szCs w:val="20"/>
        </w:rPr>
      </w:pPr>
      <w:r w:rsidRPr="00F43688">
        <w:rPr>
          <w:rFonts w:ascii="Tahoma" w:hAnsi="Tahoma" w:cs="Tahoma"/>
          <w:sz w:val="20"/>
          <w:szCs w:val="20"/>
        </w:rPr>
        <w:t>Dostawy będą realizowane do placówek Zamawiającego:</w:t>
      </w:r>
    </w:p>
    <w:p w14:paraId="6D7686DF" w14:textId="77777777" w:rsidR="005401E7" w:rsidRPr="00F43688" w:rsidRDefault="005401E7" w:rsidP="005401E7">
      <w:pPr>
        <w:numPr>
          <w:ilvl w:val="2"/>
          <w:numId w:val="1"/>
        </w:numPr>
        <w:spacing w:after="0"/>
        <w:ind w:left="567" w:hanging="283"/>
        <w:rPr>
          <w:rFonts w:ascii="Tahoma" w:hAnsi="Tahoma" w:cs="Tahoma"/>
          <w:sz w:val="20"/>
          <w:szCs w:val="20"/>
        </w:rPr>
      </w:pPr>
      <w:r w:rsidRPr="00F43688">
        <w:rPr>
          <w:rFonts w:ascii="Tahoma" w:hAnsi="Tahoma" w:cs="Tahoma"/>
          <w:sz w:val="20"/>
          <w:szCs w:val="20"/>
        </w:rPr>
        <w:t xml:space="preserve">WSPL SPZOZ Poznań ul. Solna 21 </w:t>
      </w:r>
      <w:r w:rsidRPr="00F43688">
        <w:rPr>
          <w:rFonts w:ascii="Tahoma" w:hAnsi="Tahoma" w:cs="Tahoma"/>
          <w:b/>
          <w:bCs/>
          <w:sz w:val="20"/>
          <w:szCs w:val="20"/>
        </w:rPr>
        <w:t xml:space="preserve">w </w:t>
      </w:r>
      <w:r w:rsidR="00953646" w:rsidRPr="00F43688">
        <w:rPr>
          <w:rFonts w:ascii="Tahoma" w:hAnsi="Tahoma" w:cs="Tahoma"/>
          <w:b/>
          <w:bCs/>
          <w:sz w:val="20"/>
          <w:szCs w:val="20"/>
        </w:rPr>
        <w:t>poniedziałek</w:t>
      </w:r>
      <w:r w:rsidRPr="00F43688">
        <w:rPr>
          <w:rFonts w:ascii="Tahoma" w:hAnsi="Tahoma" w:cs="Tahoma"/>
          <w:b/>
          <w:bCs/>
          <w:sz w:val="20"/>
          <w:szCs w:val="20"/>
        </w:rPr>
        <w:t xml:space="preserve"> i czwartek</w:t>
      </w:r>
      <w:r w:rsidRPr="00F43688">
        <w:rPr>
          <w:rFonts w:ascii="Tahoma" w:hAnsi="Tahoma" w:cs="Tahoma"/>
          <w:sz w:val="20"/>
          <w:szCs w:val="20"/>
        </w:rPr>
        <w:t>,</w:t>
      </w:r>
    </w:p>
    <w:p w14:paraId="7720FE29" w14:textId="77777777" w:rsidR="001F2DD6" w:rsidRPr="00F43688" w:rsidRDefault="005401E7" w:rsidP="005401E7">
      <w:pPr>
        <w:numPr>
          <w:ilvl w:val="2"/>
          <w:numId w:val="1"/>
        </w:numPr>
        <w:spacing w:after="0"/>
        <w:ind w:left="567" w:hanging="283"/>
        <w:rPr>
          <w:rFonts w:ascii="Tahoma" w:hAnsi="Tahoma" w:cs="Tahoma"/>
          <w:sz w:val="20"/>
          <w:szCs w:val="20"/>
        </w:rPr>
      </w:pPr>
      <w:r w:rsidRPr="00F43688">
        <w:rPr>
          <w:rFonts w:ascii="Tahoma" w:hAnsi="Tahoma" w:cs="Tahoma"/>
          <w:sz w:val="20"/>
          <w:szCs w:val="20"/>
        </w:rPr>
        <w:t xml:space="preserve">WSPL SPZOZ Poznań ul. Szylinga 1 </w:t>
      </w:r>
      <w:r w:rsidRPr="00F43688">
        <w:rPr>
          <w:rFonts w:ascii="Tahoma" w:hAnsi="Tahoma" w:cs="Tahoma"/>
          <w:b/>
          <w:bCs/>
          <w:sz w:val="20"/>
          <w:szCs w:val="20"/>
        </w:rPr>
        <w:t>we wtorek</w:t>
      </w:r>
      <w:r w:rsidRPr="00F43688">
        <w:rPr>
          <w:rFonts w:ascii="Tahoma" w:hAnsi="Tahoma" w:cs="Tahoma"/>
          <w:sz w:val="20"/>
          <w:szCs w:val="20"/>
        </w:rPr>
        <w:t>.</w:t>
      </w:r>
    </w:p>
    <w:p w14:paraId="47C3737D" w14:textId="77777777" w:rsidR="008E6EA7" w:rsidRPr="00F43688" w:rsidRDefault="008E6EA7" w:rsidP="00626EB1">
      <w:pPr>
        <w:numPr>
          <w:ilvl w:val="1"/>
          <w:numId w:val="1"/>
        </w:numPr>
        <w:spacing w:after="0"/>
        <w:jc w:val="both"/>
        <w:rPr>
          <w:rFonts w:ascii="Tahoma" w:hAnsi="Tahoma" w:cs="Tahoma"/>
          <w:sz w:val="20"/>
          <w:szCs w:val="20"/>
        </w:rPr>
      </w:pPr>
      <w:r w:rsidRPr="00F43688">
        <w:rPr>
          <w:rFonts w:ascii="Tahoma" w:hAnsi="Tahoma" w:cs="Tahoma"/>
          <w:sz w:val="20"/>
          <w:szCs w:val="20"/>
        </w:rPr>
        <w:t>Po</w:t>
      </w:r>
      <w:r w:rsidR="00964A01" w:rsidRPr="00F43688">
        <w:rPr>
          <w:rFonts w:ascii="Tahoma" w:hAnsi="Tahoma" w:cs="Tahoma"/>
          <w:sz w:val="20"/>
          <w:szCs w:val="20"/>
        </w:rPr>
        <w:t xml:space="preserve"> </w:t>
      </w:r>
      <w:r w:rsidRPr="00F43688">
        <w:rPr>
          <w:rFonts w:ascii="Tahoma" w:hAnsi="Tahoma" w:cs="Tahoma"/>
          <w:sz w:val="20"/>
          <w:szCs w:val="20"/>
        </w:rPr>
        <w:t>upływie okresu realizacji</w:t>
      </w:r>
      <w:r w:rsidR="00D50348" w:rsidRPr="00F43688">
        <w:rPr>
          <w:rFonts w:ascii="Tahoma" w:hAnsi="Tahoma" w:cs="Tahoma"/>
          <w:sz w:val="20"/>
          <w:szCs w:val="20"/>
        </w:rPr>
        <w:t xml:space="preserve"> </w:t>
      </w:r>
      <w:r w:rsidRPr="00F43688">
        <w:rPr>
          <w:rFonts w:ascii="Tahoma" w:hAnsi="Tahoma" w:cs="Tahoma"/>
          <w:sz w:val="20"/>
          <w:szCs w:val="20"/>
        </w:rPr>
        <w:t xml:space="preserve">w </w:t>
      </w:r>
      <w:r w:rsidR="00D50348" w:rsidRPr="00F43688">
        <w:rPr>
          <w:rFonts w:ascii="Tahoma" w:hAnsi="Tahoma" w:cs="Tahoma"/>
          <w:sz w:val="20"/>
          <w:szCs w:val="20"/>
        </w:rPr>
        <w:t>przypadku,</w:t>
      </w:r>
      <w:r w:rsidRPr="00F43688">
        <w:rPr>
          <w:rFonts w:ascii="Tahoma" w:hAnsi="Tahoma" w:cs="Tahoma"/>
          <w:sz w:val="20"/>
          <w:szCs w:val="20"/>
        </w:rPr>
        <w:t xml:space="preserve"> gdy umowa</w:t>
      </w:r>
      <w:r w:rsidR="00964A01" w:rsidRPr="00F43688">
        <w:rPr>
          <w:rFonts w:ascii="Tahoma" w:hAnsi="Tahoma" w:cs="Tahoma"/>
          <w:sz w:val="20"/>
          <w:szCs w:val="20"/>
        </w:rPr>
        <w:t xml:space="preserve"> nie zostanie przedłużona, mimo </w:t>
      </w:r>
      <w:r w:rsidRPr="00F43688">
        <w:rPr>
          <w:rFonts w:ascii="Tahoma" w:hAnsi="Tahoma" w:cs="Tahoma"/>
          <w:sz w:val="20"/>
          <w:szCs w:val="20"/>
        </w:rPr>
        <w:t>niewyczerpania kwoty określonej umową w zakresie dostaw ciekłego azotu, umowa wygasa.</w:t>
      </w:r>
    </w:p>
    <w:p w14:paraId="30326158" w14:textId="77777777" w:rsidR="008E6EA7" w:rsidRPr="00F43688" w:rsidRDefault="008E6EA7" w:rsidP="00626EB1">
      <w:pPr>
        <w:numPr>
          <w:ilvl w:val="1"/>
          <w:numId w:val="1"/>
        </w:numPr>
        <w:spacing w:after="0"/>
        <w:jc w:val="both"/>
        <w:rPr>
          <w:rFonts w:ascii="Tahoma" w:hAnsi="Tahoma" w:cs="Tahoma"/>
          <w:sz w:val="20"/>
          <w:szCs w:val="20"/>
        </w:rPr>
      </w:pPr>
      <w:r w:rsidRPr="00F43688">
        <w:rPr>
          <w:rFonts w:ascii="Tahoma" w:hAnsi="Tahoma" w:cs="Tahoma"/>
          <w:sz w:val="20"/>
          <w:szCs w:val="20"/>
        </w:rPr>
        <w:t xml:space="preserve">Wykonawcy nie przysługują roszczenia o realizację całości przedmiotu zamówienia w zakresie dostaw ciekłego </w:t>
      </w:r>
      <w:r w:rsidR="00D50348" w:rsidRPr="00F43688">
        <w:rPr>
          <w:rFonts w:ascii="Tahoma" w:hAnsi="Tahoma" w:cs="Tahoma"/>
          <w:sz w:val="20"/>
          <w:szCs w:val="20"/>
        </w:rPr>
        <w:t>azotu,</w:t>
      </w:r>
      <w:r w:rsidRPr="00F43688">
        <w:rPr>
          <w:rFonts w:ascii="Tahoma" w:hAnsi="Tahoma" w:cs="Tahoma"/>
          <w:sz w:val="20"/>
          <w:szCs w:val="20"/>
        </w:rPr>
        <w:t xml:space="preserve"> jeżeli potrzeby Zamawiającego w tym zakresie będą mniejsze.</w:t>
      </w:r>
    </w:p>
    <w:p w14:paraId="17CD4C21" w14:textId="77777777" w:rsidR="008E6EA7" w:rsidRPr="00F43688" w:rsidRDefault="008E6EA7" w:rsidP="00626EB1">
      <w:pPr>
        <w:spacing w:after="0"/>
        <w:jc w:val="both"/>
        <w:rPr>
          <w:rFonts w:ascii="Tahoma" w:hAnsi="Tahoma" w:cs="Tahoma"/>
          <w:sz w:val="20"/>
          <w:szCs w:val="20"/>
        </w:rPr>
      </w:pPr>
    </w:p>
    <w:p w14:paraId="39EE5BB1" w14:textId="77777777" w:rsidR="004A314B" w:rsidRPr="00F43688" w:rsidRDefault="004A314B" w:rsidP="00626EB1">
      <w:pPr>
        <w:spacing w:after="0"/>
        <w:ind w:left="4248"/>
        <w:jc w:val="both"/>
        <w:rPr>
          <w:rFonts w:ascii="Tahoma" w:hAnsi="Tahoma" w:cs="Tahoma"/>
          <w:b/>
          <w:sz w:val="20"/>
          <w:szCs w:val="20"/>
        </w:rPr>
      </w:pPr>
      <w:r w:rsidRPr="00F43688">
        <w:rPr>
          <w:rFonts w:ascii="Tahoma" w:hAnsi="Tahoma" w:cs="Tahoma"/>
          <w:b/>
          <w:sz w:val="20"/>
          <w:szCs w:val="20"/>
        </w:rPr>
        <w:t>§</w:t>
      </w:r>
      <w:r w:rsidR="009D2B66" w:rsidRPr="00F43688">
        <w:rPr>
          <w:rFonts w:ascii="Tahoma" w:hAnsi="Tahoma" w:cs="Tahoma"/>
          <w:b/>
          <w:sz w:val="20"/>
          <w:szCs w:val="20"/>
        </w:rPr>
        <w:t xml:space="preserve"> </w:t>
      </w:r>
      <w:r w:rsidRPr="00F43688">
        <w:rPr>
          <w:rFonts w:ascii="Tahoma" w:hAnsi="Tahoma" w:cs="Tahoma"/>
          <w:b/>
          <w:sz w:val="20"/>
          <w:szCs w:val="20"/>
        </w:rPr>
        <w:t>3</w:t>
      </w:r>
    </w:p>
    <w:p w14:paraId="084056A4" w14:textId="77777777" w:rsidR="004A314B" w:rsidRPr="00F43688" w:rsidRDefault="004A314B"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Warunki dostawy</w:t>
      </w:r>
      <w:r w:rsidR="007F62C3" w:rsidRPr="00F43688">
        <w:rPr>
          <w:rFonts w:ascii="Tahoma" w:hAnsi="Tahoma" w:cs="Tahoma"/>
          <w:b/>
          <w:w w:val="101"/>
          <w:sz w:val="20"/>
          <w:szCs w:val="20"/>
        </w:rPr>
        <w:t xml:space="preserve"> ciekłego azotu</w:t>
      </w:r>
      <w:r w:rsidRPr="00F43688">
        <w:rPr>
          <w:rFonts w:ascii="Tahoma" w:hAnsi="Tahoma" w:cs="Tahoma"/>
          <w:b/>
          <w:w w:val="101"/>
          <w:sz w:val="20"/>
          <w:szCs w:val="20"/>
        </w:rPr>
        <w:t xml:space="preserve"> do małych zbiorników</w:t>
      </w:r>
    </w:p>
    <w:p w14:paraId="2748940B" w14:textId="77777777" w:rsidR="004A314B" w:rsidRPr="00F43688" w:rsidRDefault="004A314B" w:rsidP="00626EB1">
      <w:pPr>
        <w:numPr>
          <w:ilvl w:val="0"/>
          <w:numId w:val="7"/>
        </w:numPr>
        <w:suppressAutoHyphens/>
        <w:autoSpaceDE w:val="0"/>
        <w:autoSpaceDN w:val="0"/>
        <w:adjustRightInd w:val="0"/>
        <w:spacing w:after="0"/>
        <w:ind w:left="426" w:hanging="261"/>
        <w:jc w:val="both"/>
        <w:rPr>
          <w:rFonts w:ascii="Tahoma" w:hAnsi="Tahoma" w:cs="Tahoma"/>
          <w:sz w:val="20"/>
          <w:szCs w:val="20"/>
        </w:rPr>
      </w:pPr>
      <w:r w:rsidRPr="00F43688">
        <w:rPr>
          <w:rFonts w:ascii="Tahoma" w:hAnsi="Tahoma" w:cs="Tahoma"/>
          <w:sz w:val="20"/>
          <w:szCs w:val="20"/>
        </w:rPr>
        <w:t xml:space="preserve">Dostawy ciekłego azotu do </w:t>
      </w:r>
      <w:r w:rsidRPr="00F43688">
        <w:rPr>
          <w:rFonts w:ascii="Tahoma" w:hAnsi="Tahoma" w:cs="Tahoma"/>
          <w:strike/>
          <w:sz w:val="20"/>
          <w:szCs w:val="20"/>
        </w:rPr>
        <w:t>siedziby</w:t>
      </w:r>
      <w:r w:rsidRPr="00F43688">
        <w:rPr>
          <w:rFonts w:ascii="Tahoma" w:hAnsi="Tahoma" w:cs="Tahoma"/>
          <w:sz w:val="20"/>
          <w:szCs w:val="20"/>
        </w:rPr>
        <w:t xml:space="preserve"> </w:t>
      </w:r>
      <w:r w:rsidR="00B47F25" w:rsidRPr="00F43688">
        <w:rPr>
          <w:rFonts w:ascii="Tahoma" w:hAnsi="Tahoma" w:cs="Tahoma"/>
          <w:sz w:val="20"/>
          <w:szCs w:val="20"/>
        </w:rPr>
        <w:t xml:space="preserve">placówek </w:t>
      </w:r>
      <w:r w:rsidRPr="00F43688">
        <w:rPr>
          <w:rFonts w:ascii="Tahoma" w:hAnsi="Tahoma" w:cs="Tahoma"/>
          <w:sz w:val="20"/>
          <w:szCs w:val="20"/>
        </w:rPr>
        <w:t xml:space="preserve">Zamawiającego do małych zbiorników będących w posiadaniu Zamawiającego, realizowane będą w dni robocze według bieżących potrzeb </w:t>
      </w:r>
      <w:r w:rsidRPr="00F43688">
        <w:rPr>
          <w:rFonts w:ascii="Tahoma" w:hAnsi="Tahoma" w:cs="Tahoma"/>
          <w:sz w:val="20"/>
          <w:szCs w:val="20"/>
        </w:rPr>
        <w:lastRenderedPageBreak/>
        <w:t>Zamawiającego –</w:t>
      </w:r>
      <w:r w:rsidR="00A401DA" w:rsidRPr="00F43688">
        <w:rPr>
          <w:rFonts w:ascii="Tahoma" w:hAnsi="Tahoma" w:cs="Tahoma"/>
          <w:sz w:val="20"/>
          <w:szCs w:val="20"/>
        </w:rPr>
        <w:t xml:space="preserve"> </w:t>
      </w:r>
      <w:r w:rsidR="00661446" w:rsidRPr="00F43688">
        <w:rPr>
          <w:rFonts w:ascii="Tahoma" w:hAnsi="Tahoma" w:cs="Tahoma"/>
          <w:sz w:val="20"/>
          <w:szCs w:val="20"/>
        </w:rPr>
        <w:t>w termin</w:t>
      </w:r>
      <w:r w:rsidR="005401E7" w:rsidRPr="00F43688">
        <w:rPr>
          <w:rFonts w:ascii="Tahoma" w:hAnsi="Tahoma" w:cs="Tahoma"/>
          <w:sz w:val="20"/>
          <w:szCs w:val="20"/>
        </w:rPr>
        <w:t xml:space="preserve">ach określonych w § 2 ust. 3 w </w:t>
      </w:r>
      <w:r w:rsidRPr="00F43688">
        <w:rPr>
          <w:rFonts w:ascii="Tahoma" w:hAnsi="Tahoma" w:cs="Tahoma"/>
          <w:sz w:val="20"/>
          <w:szCs w:val="20"/>
        </w:rPr>
        <w:t>dni robocz</w:t>
      </w:r>
      <w:r w:rsidR="005401E7" w:rsidRPr="00F43688">
        <w:rPr>
          <w:rFonts w:ascii="Tahoma" w:hAnsi="Tahoma" w:cs="Tahoma"/>
          <w:sz w:val="20"/>
          <w:szCs w:val="20"/>
        </w:rPr>
        <w:t>e</w:t>
      </w:r>
      <w:r w:rsidRPr="00F43688">
        <w:rPr>
          <w:rFonts w:ascii="Tahoma" w:hAnsi="Tahoma" w:cs="Tahoma"/>
          <w:sz w:val="20"/>
          <w:szCs w:val="20"/>
        </w:rPr>
        <w:t xml:space="preserve"> </w:t>
      </w:r>
      <w:r w:rsidR="005401E7" w:rsidRPr="00F43688">
        <w:rPr>
          <w:rFonts w:ascii="Tahoma" w:hAnsi="Tahoma" w:cs="Tahoma"/>
          <w:sz w:val="20"/>
          <w:szCs w:val="20"/>
        </w:rPr>
        <w:t xml:space="preserve">na podstawie </w:t>
      </w:r>
      <w:r w:rsidRPr="00F43688">
        <w:rPr>
          <w:rFonts w:ascii="Tahoma" w:hAnsi="Tahoma" w:cs="Tahoma"/>
          <w:sz w:val="20"/>
          <w:szCs w:val="20"/>
        </w:rPr>
        <w:t>zapotrzebowania (e-mailem lub telefonicznie) przez Zamawiającego</w:t>
      </w:r>
      <w:r w:rsidR="00964A01" w:rsidRPr="00F43688">
        <w:rPr>
          <w:rFonts w:ascii="Tahoma" w:hAnsi="Tahoma" w:cs="Tahoma"/>
          <w:sz w:val="20"/>
          <w:szCs w:val="20"/>
        </w:rPr>
        <w:t>.</w:t>
      </w:r>
    </w:p>
    <w:p w14:paraId="266421E5" w14:textId="77777777" w:rsidR="00BB22FB" w:rsidRPr="00F43688" w:rsidRDefault="00BB22FB" w:rsidP="00626EB1">
      <w:pPr>
        <w:numPr>
          <w:ilvl w:val="0"/>
          <w:numId w:val="7"/>
        </w:numPr>
        <w:suppressAutoHyphens/>
        <w:autoSpaceDE w:val="0"/>
        <w:autoSpaceDN w:val="0"/>
        <w:adjustRightInd w:val="0"/>
        <w:spacing w:after="0"/>
        <w:ind w:left="426" w:hanging="261"/>
        <w:jc w:val="both"/>
        <w:rPr>
          <w:rFonts w:ascii="Tahoma" w:hAnsi="Tahoma" w:cs="Tahoma"/>
          <w:sz w:val="20"/>
          <w:szCs w:val="20"/>
        </w:rPr>
      </w:pPr>
      <w:r w:rsidRPr="00F43688">
        <w:rPr>
          <w:rFonts w:ascii="Tahoma" w:hAnsi="Tahoma" w:cs="Tahoma"/>
          <w:sz w:val="20"/>
          <w:szCs w:val="20"/>
        </w:rPr>
        <w:t>Wykonawca zobowiązany jest do pobrania zbiorników (odpięcia od aparatów), napełnienia zbiorników ciekłym azotem oraz zamontowania zbiorników do aparatury</w:t>
      </w:r>
      <w:r w:rsidR="00F05113" w:rsidRPr="00F43688">
        <w:rPr>
          <w:rFonts w:ascii="Tahoma" w:hAnsi="Tahoma" w:cs="Tahoma"/>
          <w:sz w:val="20"/>
          <w:szCs w:val="20"/>
        </w:rPr>
        <w:t>.</w:t>
      </w:r>
    </w:p>
    <w:p w14:paraId="6A7514FF" w14:textId="77777777" w:rsidR="004A314B" w:rsidRPr="00F43688" w:rsidRDefault="004A314B" w:rsidP="00626EB1">
      <w:pPr>
        <w:numPr>
          <w:ilvl w:val="0"/>
          <w:numId w:val="7"/>
        </w:numPr>
        <w:autoSpaceDE w:val="0"/>
        <w:autoSpaceDN w:val="0"/>
        <w:adjustRightInd w:val="0"/>
        <w:spacing w:after="0"/>
        <w:jc w:val="both"/>
        <w:rPr>
          <w:rFonts w:ascii="Tahoma" w:hAnsi="Tahoma" w:cs="Tahoma"/>
          <w:sz w:val="20"/>
          <w:szCs w:val="20"/>
        </w:rPr>
      </w:pPr>
      <w:r w:rsidRPr="00F43688">
        <w:rPr>
          <w:rFonts w:ascii="Tahoma" w:hAnsi="Tahoma" w:cs="Tahoma"/>
          <w:sz w:val="20"/>
          <w:szCs w:val="20"/>
        </w:rPr>
        <w:t>Jeżeli termin dostawy przedmiotu zamówienia przypada na dzień ustawowo wolny od pracy, dostawa nastąpi po uprzednim uzgodnieniu nowego terminu z Zamawiającym.</w:t>
      </w:r>
    </w:p>
    <w:p w14:paraId="28B36D6E" w14:textId="77777777" w:rsidR="004A314B" w:rsidRPr="00F43688" w:rsidRDefault="004A314B" w:rsidP="00626EB1">
      <w:pPr>
        <w:numPr>
          <w:ilvl w:val="0"/>
          <w:numId w:val="7"/>
        </w:numPr>
        <w:suppressAutoHyphens/>
        <w:spacing w:after="0"/>
        <w:ind w:left="0" w:firstLine="142"/>
        <w:jc w:val="both"/>
        <w:rPr>
          <w:rFonts w:ascii="Tahoma" w:hAnsi="Tahoma" w:cs="Tahoma"/>
          <w:sz w:val="20"/>
          <w:szCs w:val="20"/>
        </w:rPr>
      </w:pPr>
      <w:r w:rsidRPr="00F43688">
        <w:rPr>
          <w:rFonts w:ascii="Tahoma" w:hAnsi="Tahoma" w:cs="Tahoma"/>
          <w:sz w:val="20"/>
          <w:szCs w:val="20"/>
        </w:rPr>
        <w:t xml:space="preserve">Oferowany ciekły azot musi być dopuszczony do obrotu i stosowania na terenie Polski zgodnie z  </w:t>
      </w:r>
    </w:p>
    <w:p w14:paraId="0679D2EE" w14:textId="77777777" w:rsidR="004A314B" w:rsidRPr="00F43688" w:rsidRDefault="004A314B" w:rsidP="00626EB1">
      <w:pPr>
        <w:suppressAutoHyphens/>
        <w:spacing w:after="0"/>
        <w:ind w:left="142"/>
        <w:jc w:val="both"/>
        <w:rPr>
          <w:rFonts w:ascii="Tahoma" w:hAnsi="Tahoma" w:cs="Tahoma"/>
          <w:sz w:val="20"/>
          <w:szCs w:val="20"/>
        </w:rPr>
      </w:pPr>
      <w:r w:rsidRPr="00F43688">
        <w:rPr>
          <w:rFonts w:ascii="Tahoma" w:hAnsi="Tahoma" w:cs="Tahoma"/>
          <w:sz w:val="20"/>
          <w:szCs w:val="20"/>
        </w:rPr>
        <w:t xml:space="preserve">      </w:t>
      </w:r>
      <w:r w:rsidR="00037C15" w:rsidRPr="00F43688">
        <w:rPr>
          <w:rFonts w:ascii="Tahoma" w:hAnsi="Tahoma" w:cs="Tahoma"/>
          <w:sz w:val="20"/>
          <w:szCs w:val="20"/>
        </w:rPr>
        <w:t>obowiązującymi przepisami prawa.</w:t>
      </w:r>
    </w:p>
    <w:p w14:paraId="0A9DB042" w14:textId="77777777" w:rsidR="004A314B" w:rsidRPr="00F43688" w:rsidRDefault="004A314B" w:rsidP="00626EB1">
      <w:pPr>
        <w:numPr>
          <w:ilvl w:val="0"/>
          <w:numId w:val="7"/>
        </w:numPr>
        <w:tabs>
          <w:tab w:val="left" w:pos="360"/>
        </w:tabs>
        <w:autoSpaceDE w:val="0"/>
        <w:autoSpaceDN w:val="0"/>
        <w:adjustRightInd w:val="0"/>
        <w:spacing w:after="0"/>
        <w:jc w:val="both"/>
        <w:rPr>
          <w:rFonts w:ascii="Tahoma" w:hAnsi="Tahoma" w:cs="Tahoma"/>
          <w:sz w:val="20"/>
          <w:szCs w:val="20"/>
        </w:rPr>
      </w:pPr>
      <w:r w:rsidRPr="00F43688">
        <w:rPr>
          <w:rFonts w:ascii="Tahoma" w:hAnsi="Tahoma" w:cs="Tahoma"/>
          <w:sz w:val="20"/>
          <w:szCs w:val="20"/>
        </w:rPr>
        <w:t>Przedmiot zamówienia (ciekły azot) należy przewozić zgodnie z ogólnie obowiązującymi przepisami przy przewozie substancji niebezpiecznych drogą lądową (ADR) Wykonawca ma obowiązek przedstawić aktualne dokumenty potwierdzające posiadanie ww. pozwoleń</w:t>
      </w:r>
      <w:r w:rsidR="00964A01" w:rsidRPr="00F43688">
        <w:rPr>
          <w:rFonts w:ascii="Tahoma" w:hAnsi="Tahoma" w:cs="Tahoma"/>
          <w:sz w:val="20"/>
          <w:szCs w:val="20"/>
        </w:rPr>
        <w:t>.</w:t>
      </w:r>
    </w:p>
    <w:p w14:paraId="5E7F8581" w14:textId="77777777" w:rsidR="004A314B" w:rsidRPr="00F43688" w:rsidRDefault="004A314B" w:rsidP="00626EB1">
      <w:pPr>
        <w:numPr>
          <w:ilvl w:val="0"/>
          <w:numId w:val="7"/>
        </w:numPr>
        <w:suppressAutoHyphens/>
        <w:spacing w:after="0"/>
        <w:jc w:val="both"/>
        <w:rPr>
          <w:rFonts w:ascii="Tahoma" w:hAnsi="Tahoma" w:cs="Tahoma"/>
          <w:sz w:val="20"/>
          <w:szCs w:val="20"/>
        </w:rPr>
      </w:pPr>
      <w:r w:rsidRPr="00F43688">
        <w:rPr>
          <w:rFonts w:ascii="Tahoma" w:hAnsi="Tahoma" w:cs="Tahoma"/>
          <w:sz w:val="20"/>
          <w:szCs w:val="20"/>
        </w:rPr>
        <w:t>Wykonawca zobowiązany jest zapewnić zgodność i jakość dostarczanego ciekłego azotu zgodnie z obowiązującymi przepisami prawa oraz dołączać do każdej dostawy wyniki badań czystości substancji – świadectwa kontroli jakości.</w:t>
      </w:r>
    </w:p>
    <w:p w14:paraId="5D31822C" w14:textId="77777777" w:rsidR="00073ED5" w:rsidRPr="00F43688" w:rsidRDefault="00073ED5" w:rsidP="00626EB1">
      <w:pPr>
        <w:numPr>
          <w:ilvl w:val="0"/>
          <w:numId w:val="7"/>
        </w:numPr>
        <w:tabs>
          <w:tab w:val="left" w:pos="360"/>
        </w:tabs>
        <w:autoSpaceDE w:val="0"/>
        <w:autoSpaceDN w:val="0"/>
        <w:adjustRightInd w:val="0"/>
        <w:spacing w:after="0"/>
        <w:ind w:left="504"/>
        <w:jc w:val="both"/>
        <w:rPr>
          <w:rFonts w:ascii="Tahoma" w:hAnsi="Tahoma" w:cs="Tahoma"/>
          <w:sz w:val="20"/>
          <w:szCs w:val="20"/>
        </w:rPr>
      </w:pPr>
      <w:r w:rsidRPr="00F43688">
        <w:rPr>
          <w:rFonts w:ascii="Tahoma" w:hAnsi="Tahoma" w:cs="Tahoma"/>
          <w:sz w:val="20"/>
          <w:szCs w:val="20"/>
        </w:rPr>
        <w:t xml:space="preserve">Napełnianie zbiorników, będących własnością Zamawiającego odbywać się będzie na koszt Wykonawcy w miejscu wskazanym przez </w:t>
      </w:r>
      <w:r w:rsidR="00661446" w:rsidRPr="00F43688">
        <w:rPr>
          <w:rFonts w:ascii="Tahoma" w:hAnsi="Tahoma" w:cs="Tahoma"/>
          <w:sz w:val="20"/>
          <w:szCs w:val="20"/>
        </w:rPr>
        <w:t>Zamawiającego (</w:t>
      </w:r>
      <w:r w:rsidRPr="00F43688">
        <w:rPr>
          <w:rFonts w:ascii="Tahoma" w:hAnsi="Tahoma" w:cs="Tahoma"/>
          <w:sz w:val="20"/>
          <w:szCs w:val="20"/>
        </w:rPr>
        <w:t>punkt w każdym z obiektów) przy udziale upoważnionych pracowników Zamawiającego</w:t>
      </w:r>
      <w:r w:rsidR="00964A01" w:rsidRPr="00F43688">
        <w:rPr>
          <w:rFonts w:ascii="Tahoma" w:hAnsi="Tahoma" w:cs="Tahoma"/>
          <w:sz w:val="20"/>
          <w:szCs w:val="20"/>
        </w:rPr>
        <w:t>.</w:t>
      </w:r>
    </w:p>
    <w:p w14:paraId="4F5BC9CB" w14:textId="77777777" w:rsidR="004A314B" w:rsidRPr="00F43688" w:rsidRDefault="004A314B" w:rsidP="00626EB1">
      <w:pPr>
        <w:pStyle w:val="Bezodstpw"/>
        <w:numPr>
          <w:ilvl w:val="0"/>
          <w:numId w:val="7"/>
        </w:numPr>
        <w:spacing w:line="276" w:lineRule="auto"/>
        <w:ind w:left="504"/>
        <w:jc w:val="both"/>
        <w:rPr>
          <w:rFonts w:ascii="Tahoma" w:hAnsi="Tahoma" w:cs="Tahoma"/>
          <w:spacing w:val="-1"/>
          <w:sz w:val="20"/>
          <w:szCs w:val="20"/>
        </w:rPr>
      </w:pPr>
      <w:r w:rsidRPr="00F43688">
        <w:rPr>
          <w:rFonts w:ascii="Tahoma" w:hAnsi="Tahoma" w:cs="Tahoma"/>
          <w:sz w:val="20"/>
          <w:szCs w:val="20"/>
        </w:rPr>
        <w:t>Z odbioru dostarczonego azotu ciekłego</w:t>
      </w:r>
      <w:r w:rsidRPr="00F43688">
        <w:rPr>
          <w:rFonts w:ascii="Tahoma" w:hAnsi="Tahoma" w:cs="Tahoma"/>
          <w:spacing w:val="8"/>
          <w:w w:val="101"/>
          <w:sz w:val="20"/>
          <w:szCs w:val="20"/>
        </w:rPr>
        <w:t xml:space="preserve"> </w:t>
      </w:r>
      <w:r w:rsidRPr="00F43688">
        <w:rPr>
          <w:rFonts w:ascii="Tahoma" w:hAnsi="Tahoma" w:cs="Tahoma"/>
          <w:spacing w:val="1"/>
          <w:w w:val="101"/>
          <w:sz w:val="20"/>
          <w:szCs w:val="20"/>
        </w:rPr>
        <w:t xml:space="preserve">zostanie sporządzony protokół </w:t>
      </w:r>
      <w:r w:rsidR="00B47F25" w:rsidRPr="00F43688">
        <w:rPr>
          <w:rFonts w:ascii="Tahoma" w:hAnsi="Tahoma" w:cs="Tahoma"/>
          <w:spacing w:val="1"/>
          <w:w w:val="101"/>
          <w:sz w:val="20"/>
          <w:szCs w:val="20"/>
        </w:rPr>
        <w:t xml:space="preserve">(dokument dostawy) </w:t>
      </w:r>
      <w:r w:rsidRPr="00F43688">
        <w:rPr>
          <w:rFonts w:ascii="Tahoma" w:hAnsi="Tahoma" w:cs="Tahoma"/>
          <w:spacing w:val="1"/>
          <w:w w:val="101"/>
          <w:sz w:val="20"/>
          <w:szCs w:val="20"/>
        </w:rPr>
        <w:t xml:space="preserve">podpisany przez Strony, który będzie zawierał </w:t>
      </w:r>
      <w:r w:rsidRPr="00F43688">
        <w:rPr>
          <w:rFonts w:ascii="Tahoma" w:hAnsi="Tahoma" w:cs="Tahoma"/>
          <w:spacing w:val="-2"/>
          <w:w w:val="101"/>
          <w:sz w:val="20"/>
          <w:szCs w:val="20"/>
        </w:rPr>
        <w:t xml:space="preserve">w szczególności </w:t>
      </w:r>
      <w:r w:rsidR="00CB2769" w:rsidRPr="00F43688">
        <w:rPr>
          <w:rFonts w:ascii="Tahoma" w:hAnsi="Tahoma" w:cs="Tahoma"/>
          <w:spacing w:val="-2"/>
          <w:w w:val="101"/>
          <w:sz w:val="20"/>
          <w:szCs w:val="20"/>
        </w:rPr>
        <w:t>ilość pobranego azotu, j</w:t>
      </w:r>
      <w:r w:rsidR="00D64A37" w:rsidRPr="00F43688">
        <w:rPr>
          <w:rFonts w:ascii="Tahoma" w:hAnsi="Tahoma" w:cs="Tahoma"/>
          <w:spacing w:val="-2"/>
          <w:w w:val="101"/>
          <w:sz w:val="20"/>
          <w:szCs w:val="20"/>
        </w:rPr>
        <w:t>ednostkę organizacyjną Zamawiaj</w:t>
      </w:r>
      <w:r w:rsidR="00AA39B1" w:rsidRPr="00F43688">
        <w:rPr>
          <w:rFonts w:ascii="Tahoma" w:hAnsi="Tahoma" w:cs="Tahoma"/>
          <w:spacing w:val="-2"/>
          <w:w w:val="101"/>
          <w:sz w:val="20"/>
          <w:szCs w:val="20"/>
        </w:rPr>
        <w:t>ącego, miejsce i datę dostawy</w:t>
      </w:r>
      <w:r w:rsidR="00CB2769" w:rsidRPr="00F43688">
        <w:rPr>
          <w:rFonts w:ascii="Tahoma" w:hAnsi="Tahoma" w:cs="Tahoma"/>
          <w:spacing w:val="-2"/>
          <w:w w:val="101"/>
          <w:sz w:val="20"/>
          <w:szCs w:val="20"/>
        </w:rPr>
        <w:t xml:space="preserve"> </w:t>
      </w:r>
      <w:r w:rsidR="00AA39B1" w:rsidRPr="00F43688">
        <w:rPr>
          <w:rFonts w:ascii="Tahoma" w:hAnsi="Tahoma" w:cs="Tahoma"/>
          <w:spacing w:val="-2"/>
          <w:w w:val="101"/>
          <w:sz w:val="20"/>
          <w:szCs w:val="20"/>
        </w:rPr>
        <w:t xml:space="preserve">oraz </w:t>
      </w:r>
      <w:r w:rsidRPr="00F43688">
        <w:rPr>
          <w:rFonts w:ascii="Tahoma" w:hAnsi="Tahoma" w:cs="Tahoma"/>
          <w:spacing w:val="-2"/>
          <w:w w:val="101"/>
          <w:sz w:val="20"/>
          <w:szCs w:val="20"/>
        </w:rPr>
        <w:t>ewentualnie stwierdzone wady lub oświadczenie o niestwierdzeniu wad.</w:t>
      </w:r>
    </w:p>
    <w:p w14:paraId="0F595B99" w14:textId="77777777" w:rsidR="00073ED5" w:rsidRPr="00F43688" w:rsidRDefault="00AA39B1" w:rsidP="00626EB1">
      <w:pPr>
        <w:pStyle w:val="Bezodstpw"/>
        <w:numPr>
          <w:ilvl w:val="0"/>
          <w:numId w:val="7"/>
        </w:numPr>
        <w:spacing w:line="276" w:lineRule="auto"/>
        <w:jc w:val="both"/>
        <w:rPr>
          <w:rFonts w:ascii="Tahoma" w:hAnsi="Tahoma" w:cs="Tahoma"/>
          <w:spacing w:val="-1"/>
          <w:sz w:val="20"/>
          <w:szCs w:val="20"/>
        </w:rPr>
      </w:pPr>
      <w:r w:rsidRPr="00F43688">
        <w:rPr>
          <w:rFonts w:ascii="Tahoma" w:hAnsi="Tahoma" w:cs="Tahoma"/>
          <w:spacing w:val="4"/>
          <w:w w:val="101"/>
          <w:sz w:val="20"/>
          <w:szCs w:val="20"/>
        </w:rPr>
        <w:t>S</w:t>
      </w:r>
      <w:r w:rsidR="007F62C3" w:rsidRPr="00F43688">
        <w:rPr>
          <w:rFonts w:ascii="Tahoma" w:hAnsi="Tahoma" w:cs="Tahoma"/>
          <w:spacing w:val="4"/>
          <w:w w:val="101"/>
          <w:sz w:val="20"/>
          <w:szCs w:val="20"/>
        </w:rPr>
        <w:t>porządzenie</w:t>
      </w:r>
      <w:r w:rsidR="004A314B" w:rsidRPr="00F43688">
        <w:rPr>
          <w:rFonts w:ascii="Tahoma" w:hAnsi="Tahoma" w:cs="Tahoma"/>
          <w:spacing w:val="4"/>
          <w:w w:val="101"/>
          <w:sz w:val="20"/>
          <w:szCs w:val="20"/>
        </w:rPr>
        <w:t xml:space="preserve"> takiego protokołu będzie uważane za dokonanie odbioru bez </w:t>
      </w:r>
      <w:r w:rsidR="004A314B" w:rsidRPr="00F43688">
        <w:rPr>
          <w:rFonts w:ascii="Tahoma" w:hAnsi="Tahoma" w:cs="Tahoma"/>
          <w:spacing w:val="-3"/>
          <w:w w:val="101"/>
          <w:sz w:val="20"/>
          <w:szCs w:val="20"/>
        </w:rPr>
        <w:t>zastrzeżeń</w:t>
      </w:r>
      <w:r w:rsidRPr="00F43688">
        <w:rPr>
          <w:rFonts w:ascii="Tahoma" w:hAnsi="Tahoma" w:cs="Tahoma"/>
          <w:spacing w:val="-3"/>
          <w:w w:val="101"/>
          <w:sz w:val="20"/>
          <w:szCs w:val="20"/>
        </w:rPr>
        <w:t xml:space="preserve"> oraz stanowić będzie podstawę do wystawienia faktury</w:t>
      </w:r>
      <w:r w:rsidR="007F62C3" w:rsidRPr="00F43688">
        <w:rPr>
          <w:rFonts w:ascii="Tahoma" w:hAnsi="Tahoma" w:cs="Tahoma"/>
          <w:spacing w:val="-3"/>
          <w:w w:val="101"/>
          <w:sz w:val="20"/>
          <w:szCs w:val="20"/>
        </w:rPr>
        <w:t>.</w:t>
      </w:r>
    </w:p>
    <w:p w14:paraId="721BB0CE" w14:textId="77777777" w:rsidR="00073ED5" w:rsidRPr="00F43688" w:rsidRDefault="00964A01" w:rsidP="00626EB1">
      <w:pPr>
        <w:pStyle w:val="Bezodstpw"/>
        <w:numPr>
          <w:ilvl w:val="0"/>
          <w:numId w:val="7"/>
        </w:numPr>
        <w:spacing w:line="276" w:lineRule="auto"/>
        <w:jc w:val="both"/>
        <w:rPr>
          <w:rFonts w:ascii="Tahoma" w:hAnsi="Tahoma" w:cs="Tahoma"/>
          <w:spacing w:val="-1"/>
          <w:sz w:val="20"/>
          <w:szCs w:val="20"/>
        </w:rPr>
      </w:pPr>
      <w:r w:rsidRPr="00F43688">
        <w:rPr>
          <w:rFonts w:ascii="Tahoma" w:hAnsi="Tahoma" w:cs="Tahoma"/>
          <w:sz w:val="20"/>
          <w:szCs w:val="20"/>
        </w:rPr>
        <w:t>U</w:t>
      </w:r>
      <w:r w:rsidR="00073ED5" w:rsidRPr="00F43688">
        <w:rPr>
          <w:rFonts w:ascii="Tahoma" w:hAnsi="Tahoma" w:cs="Tahoma"/>
          <w:sz w:val="20"/>
          <w:szCs w:val="20"/>
        </w:rPr>
        <w:t xml:space="preserve">poważnieni pracownicy Zamawiającego, </w:t>
      </w:r>
      <w:r w:rsidR="008D4A09" w:rsidRPr="00F43688">
        <w:rPr>
          <w:rFonts w:ascii="Tahoma" w:hAnsi="Tahoma" w:cs="Tahoma"/>
          <w:sz w:val="20"/>
          <w:szCs w:val="20"/>
        </w:rPr>
        <w:t xml:space="preserve">przy których udziale napełniane będą zbiorniki, </w:t>
      </w:r>
      <w:r w:rsidR="00073ED5" w:rsidRPr="00F43688">
        <w:rPr>
          <w:rFonts w:ascii="Tahoma" w:hAnsi="Tahoma" w:cs="Tahoma"/>
          <w:sz w:val="20"/>
          <w:szCs w:val="20"/>
        </w:rPr>
        <w:t xml:space="preserve">odpowiedzialni są za zapewnienie bezpiecznego transportu </w:t>
      </w:r>
      <w:r w:rsidR="00661446" w:rsidRPr="00F43688">
        <w:rPr>
          <w:rFonts w:ascii="Tahoma" w:hAnsi="Tahoma" w:cs="Tahoma"/>
          <w:sz w:val="20"/>
          <w:szCs w:val="20"/>
        </w:rPr>
        <w:t>zbiorników do</w:t>
      </w:r>
      <w:r w:rsidR="008D4A09" w:rsidRPr="00F43688">
        <w:rPr>
          <w:rFonts w:ascii="Tahoma" w:hAnsi="Tahoma" w:cs="Tahoma"/>
          <w:sz w:val="20"/>
          <w:szCs w:val="20"/>
        </w:rPr>
        <w:t xml:space="preserve"> pomieszczeń.</w:t>
      </w:r>
    </w:p>
    <w:p w14:paraId="2B5ABFD4" w14:textId="77777777" w:rsidR="00072BE6" w:rsidRPr="00F43688" w:rsidRDefault="004A314B" w:rsidP="00626EB1">
      <w:pPr>
        <w:numPr>
          <w:ilvl w:val="0"/>
          <w:numId w:val="7"/>
        </w:numPr>
        <w:tabs>
          <w:tab w:val="left" w:pos="360"/>
        </w:tabs>
        <w:autoSpaceDE w:val="0"/>
        <w:autoSpaceDN w:val="0"/>
        <w:adjustRightInd w:val="0"/>
        <w:spacing w:after="0"/>
        <w:jc w:val="both"/>
        <w:rPr>
          <w:rFonts w:ascii="Tahoma" w:hAnsi="Tahoma" w:cs="Tahoma"/>
          <w:sz w:val="20"/>
          <w:szCs w:val="20"/>
        </w:rPr>
      </w:pPr>
      <w:r w:rsidRPr="00F43688">
        <w:rPr>
          <w:rFonts w:ascii="Tahoma" w:hAnsi="Tahoma" w:cs="Tahoma"/>
          <w:sz w:val="20"/>
          <w:szCs w:val="20"/>
        </w:rPr>
        <w:t xml:space="preserve">Wykonawca </w:t>
      </w:r>
      <w:r w:rsidR="00037C15" w:rsidRPr="00F43688">
        <w:rPr>
          <w:rFonts w:ascii="Tahoma" w:hAnsi="Tahoma" w:cs="Tahoma"/>
          <w:sz w:val="20"/>
          <w:szCs w:val="20"/>
        </w:rPr>
        <w:t>ponosi</w:t>
      </w:r>
      <w:r w:rsidRPr="00F43688">
        <w:rPr>
          <w:rFonts w:ascii="Tahoma" w:hAnsi="Tahoma" w:cs="Tahoma"/>
          <w:sz w:val="20"/>
          <w:szCs w:val="20"/>
        </w:rPr>
        <w:t xml:space="preserve"> odpowiedzialność za bezpieczeństwo </w:t>
      </w:r>
      <w:r w:rsidR="00661446" w:rsidRPr="00F43688">
        <w:rPr>
          <w:rFonts w:ascii="Tahoma" w:hAnsi="Tahoma" w:cs="Tahoma"/>
          <w:sz w:val="20"/>
          <w:szCs w:val="20"/>
        </w:rPr>
        <w:t>podległych mu</w:t>
      </w:r>
      <w:r w:rsidR="00073ED5" w:rsidRPr="00F43688">
        <w:rPr>
          <w:rFonts w:ascii="Tahoma" w:hAnsi="Tahoma" w:cs="Tahoma"/>
          <w:sz w:val="20"/>
          <w:szCs w:val="20"/>
        </w:rPr>
        <w:t xml:space="preserve"> </w:t>
      </w:r>
      <w:r w:rsidRPr="00F43688">
        <w:rPr>
          <w:rFonts w:ascii="Tahoma" w:hAnsi="Tahoma" w:cs="Tahoma"/>
          <w:sz w:val="20"/>
          <w:szCs w:val="20"/>
        </w:rPr>
        <w:t>pracowników, wykonujących prace związane z tra</w:t>
      </w:r>
      <w:r w:rsidR="00072BE6" w:rsidRPr="00F43688">
        <w:rPr>
          <w:rFonts w:ascii="Tahoma" w:hAnsi="Tahoma" w:cs="Tahoma"/>
          <w:sz w:val="20"/>
          <w:szCs w:val="20"/>
        </w:rPr>
        <w:t xml:space="preserve">nsportem przedmiotu zamówienia oraz </w:t>
      </w:r>
      <w:r w:rsidRPr="00F43688">
        <w:rPr>
          <w:rFonts w:ascii="Tahoma" w:hAnsi="Tahoma" w:cs="Tahoma"/>
          <w:sz w:val="20"/>
          <w:szCs w:val="20"/>
        </w:rPr>
        <w:t>napełnianiem zbiorników, będą</w:t>
      </w:r>
      <w:r w:rsidR="00072BE6" w:rsidRPr="00F43688">
        <w:rPr>
          <w:rFonts w:ascii="Tahoma" w:hAnsi="Tahoma" w:cs="Tahoma"/>
          <w:sz w:val="20"/>
          <w:szCs w:val="20"/>
        </w:rPr>
        <w:t>cych w posiadaniu Zamawiającego.</w:t>
      </w:r>
    </w:p>
    <w:p w14:paraId="537DFE8F" w14:textId="77777777" w:rsidR="004A314B" w:rsidRPr="00F43688" w:rsidRDefault="004A314B" w:rsidP="00626EB1">
      <w:pPr>
        <w:numPr>
          <w:ilvl w:val="0"/>
          <w:numId w:val="7"/>
        </w:numPr>
        <w:tabs>
          <w:tab w:val="left" w:pos="360"/>
        </w:tabs>
        <w:autoSpaceDE w:val="0"/>
        <w:autoSpaceDN w:val="0"/>
        <w:adjustRightInd w:val="0"/>
        <w:spacing w:after="0"/>
        <w:jc w:val="both"/>
        <w:rPr>
          <w:rFonts w:ascii="Tahoma" w:hAnsi="Tahoma" w:cs="Tahoma"/>
          <w:sz w:val="20"/>
          <w:szCs w:val="20"/>
        </w:rPr>
      </w:pPr>
      <w:r w:rsidRPr="00F43688">
        <w:rPr>
          <w:rFonts w:ascii="Tahoma" w:hAnsi="Tahoma" w:cs="Tahoma"/>
          <w:sz w:val="20"/>
          <w:szCs w:val="20"/>
        </w:rPr>
        <w:t xml:space="preserve">Wykonawca </w:t>
      </w:r>
      <w:r w:rsidR="00037C15" w:rsidRPr="00F43688">
        <w:rPr>
          <w:rFonts w:ascii="Tahoma" w:hAnsi="Tahoma" w:cs="Tahoma"/>
          <w:sz w:val="20"/>
          <w:szCs w:val="20"/>
        </w:rPr>
        <w:t>ponadto ponosi</w:t>
      </w:r>
      <w:r w:rsidRPr="00F43688">
        <w:rPr>
          <w:rFonts w:ascii="Tahoma" w:hAnsi="Tahoma" w:cs="Tahoma"/>
          <w:sz w:val="20"/>
          <w:szCs w:val="20"/>
        </w:rPr>
        <w:t xml:space="preserve"> odpowiedzialność za zabezpieczenie miejsca, </w:t>
      </w:r>
      <w:r w:rsidR="00072BE6" w:rsidRPr="00F43688">
        <w:rPr>
          <w:rFonts w:ascii="Tahoma" w:hAnsi="Tahoma" w:cs="Tahoma"/>
          <w:sz w:val="20"/>
          <w:szCs w:val="20"/>
        </w:rPr>
        <w:t xml:space="preserve">w którym odbywa się napełnianie </w:t>
      </w:r>
      <w:r w:rsidRPr="00F43688">
        <w:rPr>
          <w:rFonts w:ascii="Tahoma" w:hAnsi="Tahoma" w:cs="Tahoma"/>
          <w:sz w:val="20"/>
          <w:szCs w:val="20"/>
        </w:rPr>
        <w:t xml:space="preserve">zbiorników, będących w posiadaniu Zamawiającego przed dostępem </w:t>
      </w:r>
      <w:r w:rsidR="004370A2" w:rsidRPr="00F43688">
        <w:rPr>
          <w:rFonts w:ascii="Tahoma" w:hAnsi="Tahoma" w:cs="Tahoma"/>
          <w:sz w:val="20"/>
          <w:szCs w:val="20"/>
        </w:rPr>
        <w:t xml:space="preserve">nieupoważnionych </w:t>
      </w:r>
      <w:r w:rsidRPr="00F43688">
        <w:rPr>
          <w:rFonts w:ascii="Tahoma" w:hAnsi="Tahoma" w:cs="Tahoma"/>
          <w:sz w:val="20"/>
          <w:szCs w:val="20"/>
        </w:rPr>
        <w:t>pracowników i osób trzecich znaj</w:t>
      </w:r>
      <w:r w:rsidR="00072BE6" w:rsidRPr="00F43688">
        <w:rPr>
          <w:rFonts w:ascii="Tahoma" w:hAnsi="Tahoma" w:cs="Tahoma"/>
          <w:sz w:val="20"/>
          <w:szCs w:val="20"/>
        </w:rPr>
        <w:t xml:space="preserve">dujących się na terenie </w:t>
      </w:r>
      <w:r w:rsidR="00964A01" w:rsidRPr="00F43688">
        <w:rPr>
          <w:rFonts w:ascii="Tahoma" w:hAnsi="Tahoma" w:cs="Tahoma"/>
          <w:sz w:val="20"/>
          <w:szCs w:val="20"/>
        </w:rPr>
        <w:t>WSP</w:t>
      </w:r>
      <w:r w:rsidR="00A401DA" w:rsidRPr="00F43688">
        <w:rPr>
          <w:rFonts w:ascii="Tahoma" w:hAnsi="Tahoma" w:cs="Tahoma"/>
          <w:sz w:val="20"/>
          <w:szCs w:val="20"/>
        </w:rPr>
        <w:t>L</w:t>
      </w:r>
      <w:r w:rsidR="00964A01" w:rsidRPr="00F43688">
        <w:rPr>
          <w:rFonts w:ascii="Tahoma" w:hAnsi="Tahoma" w:cs="Tahoma"/>
          <w:sz w:val="20"/>
          <w:szCs w:val="20"/>
        </w:rPr>
        <w:t>-u</w:t>
      </w:r>
      <w:r w:rsidR="00072BE6" w:rsidRPr="00F43688">
        <w:rPr>
          <w:rFonts w:ascii="Tahoma" w:hAnsi="Tahoma" w:cs="Tahoma"/>
          <w:sz w:val="20"/>
          <w:szCs w:val="20"/>
        </w:rPr>
        <w:t>.</w:t>
      </w:r>
    </w:p>
    <w:p w14:paraId="239B85EC" w14:textId="77777777" w:rsidR="00E33CC3" w:rsidRPr="00F43688" w:rsidRDefault="004A314B" w:rsidP="00626EB1">
      <w:pPr>
        <w:numPr>
          <w:ilvl w:val="0"/>
          <w:numId w:val="7"/>
        </w:numPr>
        <w:tabs>
          <w:tab w:val="left" w:pos="360"/>
        </w:tabs>
        <w:autoSpaceDE w:val="0"/>
        <w:autoSpaceDN w:val="0"/>
        <w:adjustRightInd w:val="0"/>
        <w:spacing w:after="0"/>
        <w:jc w:val="both"/>
        <w:rPr>
          <w:rFonts w:ascii="Tahoma" w:hAnsi="Tahoma" w:cs="Tahoma"/>
          <w:sz w:val="20"/>
          <w:szCs w:val="20"/>
        </w:rPr>
      </w:pPr>
      <w:r w:rsidRPr="00F43688">
        <w:rPr>
          <w:rFonts w:ascii="Tahoma" w:hAnsi="Tahoma" w:cs="Tahoma"/>
          <w:sz w:val="20"/>
          <w:szCs w:val="20"/>
        </w:rPr>
        <w:t>Dokonanie odbioru przedmiotu zamówienia zgodnie z postanowieniami niniejszej umowy nie</w:t>
      </w:r>
      <w:r w:rsidRPr="00F43688">
        <w:rPr>
          <w:rFonts w:ascii="Tahoma" w:hAnsi="Tahoma" w:cs="Tahoma"/>
          <w:spacing w:val="8"/>
          <w:w w:val="101"/>
          <w:sz w:val="20"/>
          <w:szCs w:val="20"/>
        </w:rPr>
        <w:t xml:space="preserve"> </w:t>
      </w:r>
      <w:r w:rsidRPr="00F43688">
        <w:rPr>
          <w:rFonts w:ascii="Tahoma" w:hAnsi="Tahoma" w:cs="Tahoma"/>
          <w:spacing w:val="-2"/>
          <w:w w:val="101"/>
          <w:sz w:val="20"/>
          <w:szCs w:val="20"/>
        </w:rPr>
        <w:t>pozbawia Zamawiającego dochodzenia roszczeń z tytułu gwarancji jakości</w:t>
      </w:r>
      <w:r w:rsidR="009A2C6C" w:rsidRPr="00F43688">
        <w:rPr>
          <w:rFonts w:ascii="Tahoma" w:hAnsi="Tahoma" w:cs="Tahoma"/>
          <w:spacing w:val="-2"/>
          <w:w w:val="101"/>
          <w:sz w:val="20"/>
          <w:szCs w:val="20"/>
        </w:rPr>
        <w:t>.</w:t>
      </w:r>
    </w:p>
    <w:p w14:paraId="206D7DA3" w14:textId="77777777" w:rsidR="00786DC4" w:rsidRPr="00F43688" w:rsidRDefault="00786DC4" w:rsidP="00626EB1">
      <w:pPr>
        <w:pStyle w:val="Bezodstpw"/>
        <w:spacing w:line="276" w:lineRule="auto"/>
        <w:jc w:val="center"/>
        <w:rPr>
          <w:rFonts w:ascii="Tahoma" w:hAnsi="Tahoma" w:cs="Tahoma"/>
          <w:b/>
          <w:w w:val="101"/>
          <w:sz w:val="20"/>
          <w:szCs w:val="20"/>
        </w:rPr>
      </w:pPr>
    </w:p>
    <w:p w14:paraId="237993F5" w14:textId="77777777" w:rsidR="008E6EA7" w:rsidRPr="00F43688" w:rsidRDefault="00E33CC3"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w:t>
      </w:r>
      <w:r w:rsidR="009D2B66" w:rsidRPr="00F43688">
        <w:rPr>
          <w:rFonts w:ascii="Tahoma" w:hAnsi="Tahoma" w:cs="Tahoma"/>
          <w:b/>
          <w:w w:val="101"/>
          <w:sz w:val="20"/>
          <w:szCs w:val="20"/>
        </w:rPr>
        <w:t xml:space="preserve"> 4</w:t>
      </w:r>
    </w:p>
    <w:p w14:paraId="0A2DEB42" w14:textId="77777777" w:rsidR="008E6EA7" w:rsidRPr="00F43688" w:rsidRDefault="008E6EA7"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Wartość umowy</w:t>
      </w:r>
    </w:p>
    <w:p w14:paraId="1EA700DF" w14:textId="77777777" w:rsidR="008E6EA7" w:rsidRPr="00F43688" w:rsidRDefault="008E6EA7" w:rsidP="00626EB1">
      <w:pPr>
        <w:numPr>
          <w:ilvl w:val="0"/>
          <w:numId w:val="22"/>
        </w:numPr>
        <w:shd w:val="clear" w:color="auto" w:fill="FFFFFF"/>
        <w:tabs>
          <w:tab w:val="left" w:pos="350"/>
        </w:tabs>
        <w:spacing w:after="0"/>
        <w:jc w:val="both"/>
        <w:rPr>
          <w:rFonts w:ascii="Tahoma" w:hAnsi="Tahoma" w:cs="Tahoma"/>
          <w:spacing w:val="-2"/>
          <w:w w:val="101"/>
          <w:sz w:val="20"/>
          <w:szCs w:val="20"/>
        </w:rPr>
      </w:pPr>
      <w:r w:rsidRPr="00F43688">
        <w:rPr>
          <w:rFonts w:ascii="Tahoma" w:hAnsi="Tahoma" w:cs="Tahoma"/>
          <w:spacing w:val="-2"/>
          <w:w w:val="101"/>
          <w:sz w:val="20"/>
          <w:szCs w:val="20"/>
        </w:rPr>
        <w:t>Za wykonanie przedmiotu Umowy Wykonawcy przysługuje wynagrodzenie w wysokości</w:t>
      </w:r>
      <w:r w:rsidR="004B77BE" w:rsidRPr="00F43688">
        <w:rPr>
          <w:rFonts w:ascii="Tahoma" w:hAnsi="Tahoma" w:cs="Tahoma"/>
          <w:spacing w:val="-2"/>
          <w:w w:val="101"/>
          <w:sz w:val="20"/>
          <w:szCs w:val="20"/>
        </w:rPr>
        <w:t xml:space="preserve"> </w:t>
      </w:r>
      <w:r w:rsidR="006620C6" w:rsidRPr="00F43688">
        <w:rPr>
          <w:rFonts w:ascii="Tahoma" w:hAnsi="Tahoma" w:cs="Tahoma"/>
          <w:spacing w:val="-2"/>
          <w:w w:val="101"/>
          <w:sz w:val="20"/>
          <w:szCs w:val="20"/>
        </w:rPr>
        <w:t>…………..</w:t>
      </w:r>
      <w:r w:rsidR="00964A01" w:rsidRPr="00F43688">
        <w:rPr>
          <w:rFonts w:ascii="Tahoma" w:hAnsi="Tahoma" w:cs="Tahoma"/>
          <w:spacing w:val="12"/>
          <w:w w:val="101"/>
          <w:sz w:val="20"/>
          <w:szCs w:val="20"/>
        </w:rPr>
        <w:t xml:space="preserve"> </w:t>
      </w:r>
      <w:r w:rsidR="004B77BE" w:rsidRPr="00F43688">
        <w:rPr>
          <w:rFonts w:ascii="Tahoma" w:hAnsi="Tahoma" w:cs="Tahoma"/>
          <w:spacing w:val="-2"/>
          <w:w w:val="101"/>
          <w:sz w:val="20"/>
          <w:szCs w:val="20"/>
        </w:rPr>
        <w:t xml:space="preserve">zł </w:t>
      </w:r>
      <w:r w:rsidR="00B76F83" w:rsidRPr="00F43688">
        <w:rPr>
          <w:rFonts w:ascii="Tahoma" w:hAnsi="Tahoma" w:cs="Tahoma"/>
          <w:spacing w:val="-2"/>
          <w:w w:val="101"/>
          <w:sz w:val="20"/>
          <w:szCs w:val="20"/>
        </w:rPr>
        <w:t>bru</w:t>
      </w:r>
      <w:r w:rsidRPr="00F43688">
        <w:rPr>
          <w:rFonts w:ascii="Tahoma" w:hAnsi="Tahoma" w:cs="Tahoma"/>
          <w:spacing w:val="-2"/>
          <w:w w:val="101"/>
          <w:sz w:val="20"/>
          <w:szCs w:val="20"/>
        </w:rPr>
        <w:t>tto</w:t>
      </w:r>
      <w:r w:rsidR="004370A2" w:rsidRPr="00F43688">
        <w:rPr>
          <w:rFonts w:ascii="Tahoma" w:hAnsi="Tahoma" w:cs="Tahoma"/>
          <w:spacing w:val="-2"/>
          <w:w w:val="101"/>
          <w:sz w:val="20"/>
          <w:szCs w:val="20"/>
        </w:rPr>
        <w:t xml:space="preserve"> </w:t>
      </w:r>
      <w:r w:rsidRPr="00F43688">
        <w:rPr>
          <w:rFonts w:ascii="Tahoma" w:hAnsi="Tahoma" w:cs="Tahoma"/>
          <w:spacing w:val="-2"/>
          <w:w w:val="101"/>
          <w:sz w:val="20"/>
          <w:szCs w:val="20"/>
        </w:rPr>
        <w:t>za dostawę 1 kilograma ciekłego azotu do małych zbiorników</w:t>
      </w:r>
      <w:r w:rsidR="00964A01" w:rsidRPr="00F43688">
        <w:rPr>
          <w:rFonts w:ascii="Tahoma" w:hAnsi="Tahoma" w:cs="Tahoma"/>
          <w:spacing w:val="4"/>
          <w:w w:val="101"/>
          <w:sz w:val="20"/>
          <w:szCs w:val="20"/>
        </w:rPr>
        <w:t>.</w:t>
      </w:r>
      <w:r w:rsidRPr="00F43688">
        <w:rPr>
          <w:rFonts w:ascii="Tahoma" w:hAnsi="Tahoma" w:cs="Tahoma"/>
          <w:spacing w:val="4"/>
          <w:w w:val="101"/>
          <w:sz w:val="20"/>
          <w:szCs w:val="20"/>
        </w:rPr>
        <w:t xml:space="preserve"> </w:t>
      </w:r>
    </w:p>
    <w:p w14:paraId="07D91FD7" w14:textId="77777777" w:rsidR="004912E5" w:rsidRPr="00F43688" w:rsidRDefault="008E6EA7" w:rsidP="00626EB1">
      <w:pPr>
        <w:numPr>
          <w:ilvl w:val="0"/>
          <w:numId w:val="22"/>
        </w:numPr>
        <w:shd w:val="clear" w:color="auto" w:fill="FFFFFF"/>
        <w:suppressAutoHyphens/>
        <w:spacing w:after="0"/>
        <w:jc w:val="both"/>
        <w:rPr>
          <w:rFonts w:ascii="Tahoma" w:hAnsi="Tahoma" w:cs="Tahoma"/>
          <w:spacing w:val="-2"/>
          <w:w w:val="101"/>
          <w:sz w:val="20"/>
          <w:szCs w:val="20"/>
        </w:rPr>
      </w:pPr>
      <w:r w:rsidRPr="00F43688">
        <w:rPr>
          <w:rFonts w:ascii="Tahoma" w:hAnsi="Tahoma" w:cs="Tahoma"/>
          <w:spacing w:val="-2"/>
          <w:w w:val="101"/>
          <w:sz w:val="20"/>
          <w:szCs w:val="20"/>
        </w:rPr>
        <w:t xml:space="preserve">Wynagrodzenie Wykonawcy </w:t>
      </w:r>
      <w:r w:rsidRPr="00F43688">
        <w:rPr>
          <w:rFonts w:ascii="Tahoma" w:hAnsi="Tahoma" w:cs="Tahoma"/>
          <w:sz w:val="20"/>
          <w:szCs w:val="20"/>
        </w:rPr>
        <w:t xml:space="preserve">za cały okres obowiązywania umowy tj. </w:t>
      </w:r>
      <w:r w:rsidR="004B77BE" w:rsidRPr="00F43688">
        <w:rPr>
          <w:rFonts w:ascii="Tahoma" w:hAnsi="Tahoma" w:cs="Tahoma"/>
          <w:sz w:val="20"/>
          <w:szCs w:val="20"/>
        </w:rPr>
        <w:t>24</w:t>
      </w:r>
      <w:r w:rsidRPr="00F43688">
        <w:rPr>
          <w:rFonts w:ascii="Tahoma" w:hAnsi="Tahoma" w:cs="Tahoma"/>
          <w:sz w:val="20"/>
          <w:szCs w:val="20"/>
        </w:rPr>
        <w:t xml:space="preserve"> miesięcy nie przekroczy kwoty </w:t>
      </w:r>
      <w:r w:rsidR="006620C6" w:rsidRPr="00F43688">
        <w:rPr>
          <w:rFonts w:ascii="Tahoma" w:hAnsi="Tahoma" w:cs="Tahoma"/>
          <w:sz w:val="20"/>
          <w:szCs w:val="20"/>
        </w:rPr>
        <w:t>……………………………….</w:t>
      </w:r>
      <w:r w:rsidR="00661446" w:rsidRPr="00F43688">
        <w:rPr>
          <w:rFonts w:ascii="Tahoma" w:hAnsi="Tahoma" w:cs="Tahoma"/>
          <w:spacing w:val="-2"/>
          <w:w w:val="101"/>
          <w:sz w:val="20"/>
          <w:szCs w:val="20"/>
        </w:rPr>
        <w:t>zł</w:t>
      </w:r>
      <w:r w:rsidR="00964A01" w:rsidRPr="00F43688">
        <w:rPr>
          <w:rFonts w:ascii="Tahoma" w:hAnsi="Tahoma" w:cs="Tahoma"/>
          <w:spacing w:val="-2"/>
          <w:w w:val="101"/>
          <w:sz w:val="20"/>
          <w:szCs w:val="20"/>
        </w:rPr>
        <w:t xml:space="preserve"> brutto</w:t>
      </w:r>
      <w:r w:rsidR="00363F19" w:rsidRPr="00F43688">
        <w:rPr>
          <w:rFonts w:ascii="Tahoma" w:hAnsi="Tahoma" w:cs="Tahoma"/>
          <w:sz w:val="20"/>
          <w:szCs w:val="20"/>
        </w:rPr>
        <w:t>.</w:t>
      </w:r>
      <w:r w:rsidR="00964A01" w:rsidRPr="00F43688">
        <w:rPr>
          <w:rFonts w:ascii="Tahoma" w:hAnsi="Tahoma" w:cs="Tahoma"/>
          <w:sz w:val="20"/>
          <w:szCs w:val="20"/>
        </w:rPr>
        <w:t xml:space="preserve"> </w:t>
      </w:r>
    </w:p>
    <w:p w14:paraId="2FA730C1" w14:textId="77777777" w:rsidR="00363F19" w:rsidRPr="00F43688" w:rsidRDefault="00363F19" w:rsidP="00626EB1">
      <w:pPr>
        <w:numPr>
          <w:ilvl w:val="0"/>
          <w:numId w:val="22"/>
        </w:numPr>
        <w:shd w:val="clear" w:color="auto" w:fill="FFFFFF"/>
        <w:suppressAutoHyphens/>
        <w:spacing w:after="0"/>
        <w:jc w:val="both"/>
        <w:rPr>
          <w:rFonts w:ascii="Tahoma" w:hAnsi="Tahoma" w:cs="Tahoma"/>
          <w:spacing w:val="-2"/>
          <w:w w:val="101"/>
          <w:sz w:val="20"/>
          <w:szCs w:val="20"/>
        </w:rPr>
      </w:pPr>
      <w:r w:rsidRPr="00F43688">
        <w:rPr>
          <w:rFonts w:ascii="Tahoma" w:hAnsi="Tahoma" w:cs="Tahoma"/>
          <w:sz w:val="20"/>
          <w:szCs w:val="20"/>
        </w:rPr>
        <w:t>Protokół odbioru dostawy ciekłego azotu, podpisany przez Strony stanowi podstawę do wystawienia faktury.</w:t>
      </w:r>
    </w:p>
    <w:p w14:paraId="3C06380D" w14:textId="77777777" w:rsidR="008E6EA7" w:rsidRPr="00F43688" w:rsidRDefault="008E6EA7" w:rsidP="00626EB1">
      <w:pPr>
        <w:numPr>
          <w:ilvl w:val="0"/>
          <w:numId w:val="22"/>
        </w:numPr>
        <w:shd w:val="clear" w:color="auto" w:fill="FFFFFF"/>
        <w:suppressAutoHyphens/>
        <w:spacing w:after="0"/>
        <w:jc w:val="both"/>
        <w:rPr>
          <w:rFonts w:ascii="Tahoma" w:hAnsi="Tahoma" w:cs="Tahoma"/>
          <w:spacing w:val="-2"/>
          <w:w w:val="101"/>
          <w:sz w:val="20"/>
          <w:szCs w:val="20"/>
        </w:rPr>
      </w:pPr>
      <w:r w:rsidRPr="00F43688">
        <w:rPr>
          <w:rFonts w:ascii="Tahoma" w:hAnsi="Tahoma" w:cs="Tahoma"/>
          <w:spacing w:val="-2"/>
          <w:w w:val="101"/>
          <w:sz w:val="20"/>
          <w:szCs w:val="20"/>
        </w:rPr>
        <w:t xml:space="preserve">Faktury za należności, o których mowa w ust. 1 wystawiane będą </w:t>
      </w:r>
      <w:r w:rsidR="004E3945" w:rsidRPr="00F43688">
        <w:rPr>
          <w:rFonts w:ascii="Tahoma" w:hAnsi="Tahoma" w:cs="Tahoma"/>
          <w:spacing w:val="-2"/>
          <w:w w:val="101"/>
          <w:sz w:val="20"/>
          <w:szCs w:val="20"/>
        </w:rPr>
        <w:t>zbiorczo z podziałem</w:t>
      </w:r>
      <w:r w:rsidR="009D54D5" w:rsidRPr="00F43688">
        <w:rPr>
          <w:rFonts w:ascii="Tahoma" w:hAnsi="Tahoma" w:cs="Tahoma"/>
          <w:spacing w:val="-2"/>
          <w:w w:val="101"/>
          <w:sz w:val="20"/>
          <w:szCs w:val="20"/>
        </w:rPr>
        <w:t xml:space="preserve"> </w:t>
      </w:r>
      <w:r w:rsidRPr="00F43688">
        <w:rPr>
          <w:rFonts w:ascii="Tahoma" w:hAnsi="Tahoma" w:cs="Tahoma"/>
          <w:spacing w:val="-2"/>
          <w:w w:val="101"/>
          <w:sz w:val="20"/>
          <w:szCs w:val="20"/>
        </w:rPr>
        <w:t xml:space="preserve">na każdą jednostkę organizacyjną </w:t>
      </w:r>
      <w:r w:rsidR="007F62C3" w:rsidRPr="00F43688">
        <w:rPr>
          <w:rFonts w:ascii="Tahoma" w:hAnsi="Tahoma" w:cs="Tahoma"/>
          <w:spacing w:val="-2"/>
          <w:w w:val="101"/>
          <w:sz w:val="20"/>
          <w:szCs w:val="20"/>
        </w:rPr>
        <w:t>Zamawiająceg</w:t>
      </w:r>
      <w:r w:rsidR="009D54D5" w:rsidRPr="00F43688">
        <w:rPr>
          <w:rFonts w:ascii="Tahoma" w:hAnsi="Tahoma" w:cs="Tahoma"/>
          <w:spacing w:val="-2"/>
          <w:w w:val="101"/>
          <w:sz w:val="20"/>
          <w:szCs w:val="20"/>
        </w:rPr>
        <w:t>o.</w:t>
      </w:r>
    </w:p>
    <w:p w14:paraId="55A11FB1" w14:textId="77777777" w:rsidR="002A3BA6" w:rsidRPr="00F43688" w:rsidRDefault="002A3BA6" w:rsidP="00626EB1">
      <w:pPr>
        <w:numPr>
          <w:ilvl w:val="0"/>
          <w:numId w:val="22"/>
        </w:numPr>
        <w:shd w:val="clear" w:color="auto" w:fill="FFFFFF"/>
        <w:suppressAutoHyphens/>
        <w:spacing w:after="0"/>
        <w:jc w:val="both"/>
        <w:rPr>
          <w:rFonts w:ascii="Tahoma" w:hAnsi="Tahoma" w:cs="Tahoma"/>
          <w:color w:val="FF0000"/>
          <w:spacing w:val="-2"/>
          <w:w w:val="101"/>
          <w:sz w:val="20"/>
          <w:szCs w:val="20"/>
        </w:rPr>
      </w:pPr>
      <w:r w:rsidRPr="00F43688">
        <w:rPr>
          <w:rFonts w:ascii="Tahoma" w:hAnsi="Tahoma" w:cs="Tahoma"/>
          <w:sz w:val="20"/>
          <w:szCs w:val="20"/>
        </w:rPr>
        <w:t xml:space="preserve">Zamawiający zobowiązany jest do uregulowania należności za zamawiane części przedmiotu zamówienia w terminie 30 dni od daty otrzymania faktury. </w:t>
      </w:r>
    </w:p>
    <w:p w14:paraId="2149A265" w14:textId="77777777" w:rsidR="00B47F25" w:rsidRPr="00F43688" w:rsidRDefault="00B47F25" w:rsidP="00626EB1">
      <w:pPr>
        <w:numPr>
          <w:ilvl w:val="0"/>
          <w:numId w:val="22"/>
        </w:numPr>
        <w:shd w:val="clear" w:color="auto" w:fill="FFFFFF"/>
        <w:suppressAutoHyphens/>
        <w:spacing w:after="0"/>
        <w:jc w:val="both"/>
        <w:rPr>
          <w:rFonts w:ascii="Tahoma" w:hAnsi="Tahoma" w:cs="Tahoma"/>
          <w:color w:val="FF0000"/>
          <w:spacing w:val="-2"/>
          <w:w w:val="101"/>
          <w:sz w:val="20"/>
          <w:szCs w:val="20"/>
        </w:rPr>
      </w:pPr>
      <w:r w:rsidRPr="00F43688">
        <w:rPr>
          <w:rFonts w:ascii="Tahoma" w:hAnsi="Tahoma" w:cs="Tahoma"/>
          <w:sz w:val="20"/>
          <w:szCs w:val="20"/>
        </w:rPr>
        <w:t>Z tytułu braku terminowego uregulowania należności Wykonawcy przysługują odsetki ustawowe.</w:t>
      </w:r>
    </w:p>
    <w:p w14:paraId="20E7AF0C" w14:textId="77777777" w:rsidR="008D4A09" w:rsidRPr="00F43688" w:rsidRDefault="008D4A09" w:rsidP="00626EB1">
      <w:pPr>
        <w:numPr>
          <w:ilvl w:val="0"/>
          <w:numId w:val="22"/>
        </w:numPr>
        <w:shd w:val="clear" w:color="auto" w:fill="FFFFFF"/>
        <w:suppressAutoHyphens/>
        <w:spacing w:after="0"/>
        <w:jc w:val="both"/>
        <w:rPr>
          <w:rFonts w:ascii="Tahoma" w:hAnsi="Tahoma" w:cs="Tahoma"/>
          <w:spacing w:val="-2"/>
          <w:w w:val="101"/>
          <w:sz w:val="20"/>
          <w:szCs w:val="20"/>
        </w:rPr>
      </w:pPr>
      <w:r w:rsidRPr="00F43688">
        <w:rPr>
          <w:rFonts w:ascii="Tahoma" w:hAnsi="Tahoma" w:cs="Tahoma"/>
          <w:spacing w:val="-2"/>
          <w:w w:val="101"/>
          <w:sz w:val="20"/>
          <w:szCs w:val="20"/>
        </w:rPr>
        <w:t>Wykonawca nie może dokonać cesji wierzytelności powstałych w związku z realizacją niniejszej umowy na rzecz osoby trzeciej bez pisemnej zgody Zamawiającego.</w:t>
      </w:r>
    </w:p>
    <w:p w14:paraId="7333153B" w14:textId="77777777" w:rsidR="004912E5" w:rsidRPr="00F43688" w:rsidRDefault="004912E5" w:rsidP="00626EB1">
      <w:pPr>
        <w:pStyle w:val="Bezodstpw"/>
        <w:spacing w:line="276" w:lineRule="auto"/>
        <w:rPr>
          <w:rFonts w:ascii="Tahoma" w:hAnsi="Tahoma" w:cs="Tahoma"/>
          <w:b/>
          <w:w w:val="101"/>
          <w:sz w:val="20"/>
          <w:szCs w:val="20"/>
        </w:rPr>
      </w:pPr>
    </w:p>
    <w:p w14:paraId="09C26947" w14:textId="77777777" w:rsidR="008E6EA7" w:rsidRPr="00F43688" w:rsidRDefault="009D2B66"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lastRenderedPageBreak/>
        <w:t>§ 5</w:t>
      </w:r>
    </w:p>
    <w:p w14:paraId="024D918D" w14:textId="77777777" w:rsidR="008E6EA7" w:rsidRPr="00F43688" w:rsidRDefault="008E6EA7"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Kary umowne</w:t>
      </w:r>
    </w:p>
    <w:p w14:paraId="74D59002" w14:textId="77777777" w:rsidR="008E6EA7" w:rsidRPr="00F43688" w:rsidRDefault="008E6EA7" w:rsidP="00626EB1">
      <w:pPr>
        <w:numPr>
          <w:ilvl w:val="0"/>
          <w:numId w:val="9"/>
        </w:numPr>
        <w:shd w:val="clear" w:color="auto" w:fill="FFFFFF"/>
        <w:suppressAutoHyphens/>
        <w:spacing w:after="0"/>
        <w:jc w:val="both"/>
        <w:rPr>
          <w:rFonts w:ascii="Tahoma" w:hAnsi="Tahoma" w:cs="Tahoma"/>
          <w:spacing w:val="-2"/>
          <w:w w:val="101"/>
          <w:sz w:val="20"/>
          <w:szCs w:val="20"/>
        </w:rPr>
      </w:pPr>
      <w:r w:rsidRPr="00F43688">
        <w:rPr>
          <w:rFonts w:ascii="Tahoma" w:hAnsi="Tahoma" w:cs="Tahoma"/>
          <w:spacing w:val="3"/>
          <w:w w:val="101"/>
          <w:sz w:val="20"/>
          <w:szCs w:val="20"/>
        </w:rPr>
        <w:t xml:space="preserve">Strony ustanawiają odpowiedzialność za niewykonanie lub nienależyte wykonanie Umowy </w:t>
      </w:r>
      <w:r w:rsidRPr="00F43688">
        <w:rPr>
          <w:rFonts w:ascii="Tahoma" w:hAnsi="Tahoma" w:cs="Tahoma"/>
          <w:spacing w:val="-2"/>
          <w:w w:val="101"/>
          <w:sz w:val="20"/>
          <w:szCs w:val="20"/>
        </w:rPr>
        <w:t>w formie kar umownych.</w:t>
      </w:r>
    </w:p>
    <w:p w14:paraId="40028900" w14:textId="77777777" w:rsidR="008E6EA7" w:rsidRPr="00F43688" w:rsidRDefault="008E6EA7" w:rsidP="00626EB1">
      <w:pPr>
        <w:numPr>
          <w:ilvl w:val="0"/>
          <w:numId w:val="9"/>
        </w:numPr>
        <w:shd w:val="clear" w:color="auto" w:fill="FFFFFF"/>
        <w:suppressAutoHyphens/>
        <w:spacing w:after="0"/>
        <w:jc w:val="both"/>
        <w:rPr>
          <w:rFonts w:ascii="Tahoma" w:hAnsi="Tahoma" w:cs="Tahoma"/>
          <w:spacing w:val="-2"/>
          <w:w w:val="101"/>
          <w:sz w:val="20"/>
          <w:szCs w:val="20"/>
        </w:rPr>
      </w:pPr>
      <w:r w:rsidRPr="00F43688">
        <w:rPr>
          <w:rFonts w:ascii="Tahoma" w:hAnsi="Tahoma" w:cs="Tahoma"/>
          <w:spacing w:val="-2"/>
          <w:w w:val="101"/>
          <w:sz w:val="20"/>
          <w:szCs w:val="20"/>
        </w:rPr>
        <w:t>Wykonawca zapłaci Zamawiającemu kary umowne:</w:t>
      </w:r>
    </w:p>
    <w:p w14:paraId="3C4EA189" w14:textId="77777777" w:rsidR="008E6EA7" w:rsidRPr="00F43688" w:rsidRDefault="008E6EA7" w:rsidP="00626EB1">
      <w:pPr>
        <w:pStyle w:val="Bezodstpw"/>
        <w:numPr>
          <w:ilvl w:val="0"/>
          <w:numId w:val="4"/>
        </w:numPr>
        <w:spacing w:line="276" w:lineRule="auto"/>
        <w:jc w:val="both"/>
        <w:rPr>
          <w:rFonts w:ascii="Tahoma" w:hAnsi="Tahoma" w:cs="Tahoma"/>
          <w:spacing w:val="-2"/>
          <w:w w:val="101"/>
          <w:sz w:val="20"/>
          <w:szCs w:val="20"/>
        </w:rPr>
      </w:pPr>
      <w:r w:rsidRPr="00F43688">
        <w:rPr>
          <w:rFonts w:ascii="Tahoma" w:hAnsi="Tahoma" w:cs="Tahoma"/>
          <w:w w:val="101"/>
          <w:sz w:val="20"/>
          <w:szCs w:val="20"/>
        </w:rPr>
        <w:t>za opóźnienia w częściowych dostawac</w:t>
      </w:r>
      <w:r w:rsidR="009E5F93" w:rsidRPr="00F43688">
        <w:rPr>
          <w:rFonts w:ascii="Tahoma" w:hAnsi="Tahoma" w:cs="Tahoma"/>
          <w:w w:val="101"/>
          <w:sz w:val="20"/>
          <w:szCs w:val="20"/>
        </w:rPr>
        <w:t>h ciekłego azotu - w wysokości 2</w:t>
      </w:r>
      <w:r w:rsidRPr="00F43688">
        <w:rPr>
          <w:rFonts w:ascii="Tahoma" w:hAnsi="Tahoma" w:cs="Tahoma"/>
          <w:w w:val="101"/>
          <w:sz w:val="20"/>
          <w:szCs w:val="20"/>
        </w:rPr>
        <w:t>% wartości zamówienia</w:t>
      </w:r>
      <w:r w:rsidRPr="00F43688">
        <w:rPr>
          <w:rFonts w:ascii="Tahoma" w:hAnsi="Tahoma" w:cs="Tahoma"/>
          <w:spacing w:val="-2"/>
          <w:w w:val="101"/>
          <w:sz w:val="20"/>
          <w:szCs w:val="20"/>
        </w:rPr>
        <w:t xml:space="preserve"> za każdy dzień zwłoki;</w:t>
      </w:r>
    </w:p>
    <w:p w14:paraId="2F97EB1F" w14:textId="77777777" w:rsidR="008E6EA7" w:rsidRPr="00F43688" w:rsidRDefault="008E6EA7" w:rsidP="00626EB1">
      <w:pPr>
        <w:pStyle w:val="Bezodstpw"/>
        <w:numPr>
          <w:ilvl w:val="0"/>
          <w:numId w:val="4"/>
        </w:numPr>
        <w:spacing w:line="276" w:lineRule="auto"/>
        <w:jc w:val="both"/>
        <w:rPr>
          <w:rFonts w:ascii="Tahoma" w:hAnsi="Tahoma" w:cs="Tahoma"/>
          <w:w w:val="101"/>
          <w:sz w:val="20"/>
          <w:szCs w:val="20"/>
        </w:rPr>
      </w:pPr>
      <w:r w:rsidRPr="00F43688">
        <w:rPr>
          <w:rFonts w:ascii="Tahoma" w:hAnsi="Tahoma" w:cs="Tahoma"/>
          <w:spacing w:val="2"/>
          <w:w w:val="101"/>
          <w:sz w:val="20"/>
          <w:szCs w:val="20"/>
        </w:rPr>
        <w:t xml:space="preserve">w przypadku </w:t>
      </w:r>
      <w:r w:rsidR="00037C15" w:rsidRPr="00F43688">
        <w:rPr>
          <w:rFonts w:ascii="Tahoma" w:hAnsi="Tahoma" w:cs="Tahoma"/>
          <w:spacing w:val="2"/>
          <w:w w:val="101"/>
          <w:sz w:val="20"/>
          <w:szCs w:val="20"/>
        </w:rPr>
        <w:t>odstąpienia od umowy</w:t>
      </w:r>
      <w:r w:rsidRPr="00F43688">
        <w:rPr>
          <w:rFonts w:ascii="Tahoma" w:hAnsi="Tahoma" w:cs="Tahoma"/>
          <w:spacing w:val="2"/>
          <w:w w:val="101"/>
          <w:sz w:val="20"/>
          <w:szCs w:val="20"/>
        </w:rPr>
        <w:t xml:space="preserve"> </w:t>
      </w:r>
      <w:r w:rsidR="00037C15" w:rsidRPr="00F43688">
        <w:rPr>
          <w:rFonts w:ascii="Tahoma" w:hAnsi="Tahoma" w:cs="Tahoma"/>
          <w:spacing w:val="2"/>
          <w:w w:val="101"/>
          <w:sz w:val="20"/>
          <w:szCs w:val="20"/>
        </w:rPr>
        <w:t xml:space="preserve">lub jej wypowiedzenia </w:t>
      </w:r>
      <w:r w:rsidRPr="00F43688">
        <w:rPr>
          <w:rFonts w:ascii="Tahoma" w:hAnsi="Tahoma" w:cs="Tahoma"/>
          <w:spacing w:val="2"/>
          <w:w w:val="101"/>
          <w:sz w:val="20"/>
          <w:szCs w:val="20"/>
        </w:rPr>
        <w:t>z winy Wykonawcy - w wysokości 10%</w:t>
      </w:r>
      <w:r w:rsidR="00037C15" w:rsidRPr="00F43688">
        <w:rPr>
          <w:rFonts w:ascii="Tahoma" w:hAnsi="Tahoma" w:cs="Tahoma"/>
          <w:w w:val="101"/>
          <w:sz w:val="20"/>
          <w:szCs w:val="20"/>
        </w:rPr>
        <w:t xml:space="preserve"> wynagrodzenia, o którym mowa w §</w:t>
      </w:r>
      <w:r w:rsidR="00953646" w:rsidRPr="00F43688">
        <w:rPr>
          <w:rFonts w:ascii="Tahoma" w:hAnsi="Tahoma" w:cs="Tahoma"/>
          <w:w w:val="101"/>
          <w:sz w:val="20"/>
          <w:szCs w:val="20"/>
        </w:rPr>
        <w:t xml:space="preserve"> </w:t>
      </w:r>
      <w:r w:rsidR="00037C15" w:rsidRPr="00F43688">
        <w:rPr>
          <w:rFonts w:ascii="Tahoma" w:hAnsi="Tahoma" w:cs="Tahoma"/>
          <w:w w:val="101"/>
          <w:sz w:val="20"/>
          <w:szCs w:val="20"/>
        </w:rPr>
        <w:t>6 ust.2</w:t>
      </w:r>
    </w:p>
    <w:p w14:paraId="7223E2BE" w14:textId="77777777" w:rsidR="005401E7" w:rsidRPr="00F43688" w:rsidRDefault="005401E7" w:rsidP="00626EB1">
      <w:pPr>
        <w:pStyle w:val="Bezodstpw"/>
        <w:numPr>
          <w:ilvl w:val="0"/>
          <w:numId w:val="4"/>
        </w:numPr>
        <w:spacing w:line="276" w:lineRule="auto"/>
        <w:jc w:val="both"/>
        <w:rPr>
          <w:rFonts w:ascii="Tahoma" w:hAnsi="Tahoma" w:cs="Tahoma"/>
          <w:w w:val="101"/>
          <w:sz w:val="20"/>
          <w:szCs w:val="20"/>
        </w:rPr>
      </w:pPr>
      <w:r w:rsidRPr="00F43688">
        <w:rPr>
          <w:rFonts w:ascii="Tahoma" w:hAnsi="Tahoma" w:cs="Tahoma"/>
          <w:w w:val="101"/>
          <w:sz w:val="20"/>
          <w:szCs w:val="20"/>
        </w:rPr>
        <w:t xml:space="preserve">realizacji dostaw niezgodnie z </w:t>
      </w:r>
      <w:r w:rsidR="00953646" w:rsidRPr="00F43688">
        <w:rPr>
          <w:rFonts w:ascii="Tahoma" w:hAnsi="Tahoma" w:cs="Tahoma"/>
          <w:w w:val="101"/>
          <w:sz w:val="20"/>
          <w:szCs w:val="20"/>
        </w:rPr>
        <w:t xml:space="preserve">terminami określonymi w </w:t>
      </w:r>
      <w:r w:rsidR="00953646" w:rsidRPr="00F43688">
        <w:rPr>
          <w:rFonts w:ascii="Tahoma" w:hAnsi="Tahoma" w:cs="Tahoma"/>
          <w:sz w:val="20"/>
          <w:szCs w:val="20"/>
        </w:rPr>
        <w:t xml:space="preserve">§ 2 ust. 3. w wysokości </w:t>
      </w:r>
      <w:r w:rsidR="00953646" w:rsidRPr="00F43688">
        <w:rPr>
          <w:rFonts w:ascii="Tahoma" w:hAnsi="Tahoma" w:cs="Tahoma"/>
          <w:w w:val="101"/>
          <w:sz w:val="20"/>
          <w:szCs w:val="20"/>
        </w:rPr>
        <w:t>2% wartości zamówienia</w:t>
      </w:r>
      <w:r w:rsidR="00953646" w:rsidRPr="00F43688">
        <w:rPr>
          <w:rFonts w:ascii="Tahoma" w:hAnsi="Tahoma" w:cs="Tahoma"/>
          <w:spacing w:val="-2"/>
          <w:w w:val="101"/>
          <w:sz w:val="20"/>
          <w:szCs w:val="20"/>
        </w:rPr>
        <w:t xml:space="preserve"> za każdy przypadek zmiany terminów bez akceptacji Zamawiającego.</w:t>
      </w:r>
    </w:p>
    <w:p w14:paraId="65BE9519" w14:textId="77777777" w:rsidR="008E6EA7" w:rsidRPr="00F43688" w:rsidRDefault="008E6EA7" w:rsidP="00626EB1">
      <w:pPr>
        <w:numPr>
          <w:ilvl w:val="0"/>
          <w:numId w:val="10"/>
        </w:numPr>
        <w:autoSpaceDE w:val="0"/>
        <w:autoSpaceDN w:val="0"/>
        <w:adjustRightInd w:val="0"/>
        <w:spacing w:after="0"/>
        <w:ind w:left="351" w:hanging="351"/>
        <w:jc w:val="both"/>
        <w:rPr>
          <w:rFonts w:ascii="Tahoma" w:hAnsi="Tahoma" w:cs="Tahoma"/>
          <w:sz w:val="20"/>
          <w:szCs w:val="20"/>
        </w:rPr>
      </w:pPr>
      <w:r w:rsidRPr="00F43688">
        <w:rPr>
          <w:rFonts w:ascii="Tahoma" w:hAnsi="Tahoma" w:cs="Tahoma"/>
          <w:sz w:val="20"/>
          <w:szCs w:val="20"/>
        </w:rPr>
        <w:t xml:space="preserve">Zamawiający zastrzega sobie prawo dochodzenia </w:t>
      </w:r>
      <w:r w:rsidR="00037C15" w:rsidRPr="00F43688">
        <w:rPr>
          <w:rFonts w:ascii="Tahoma" w:hAnsi="Tahoma" w:cs="Tahoma"/>
          <w:sz w:val="20"/>
          <w:szCs w:val="20"/>
        </w:rPr>
        <w:t>odszkodowania uzupełniającego</w:t>
      </w:r>
      <w:r w:rsidRPr="00F43688">
        <w:rPr>
          <w:rFonts w:ascii="Tahoma" w:hAnsi="Tahoma" w:cs="Tahoma"/>
          <w:sz w:val="20"/>
          <w:szCs w:val="20"/>
        </w:rPr>
        <w:t xml:space="preserve"> na zasadach ogólnych w przypadku, gdy szkoda z tytułu niewykonania lub nienależytego wykonania umowy przekroczy kwotę zastrzeżonych kar umownych</w:t>
      </w:r>
      <w:r w:rsidR="00BB22FB" w:rsidRPr="00F43688">
        <w:rPr>
          <w:rFonts w:ascii="Tahoma" w:hAnsi="Tahoma" w:cs="Tahoma"/>
          <w:sz w:val="20"/>
          <w:szCs w:val="20"/>
        </w:rPr>
        <w:t xml:space="preserve"> w tym uszkodzeń aparatury będącej własnością Zamawiającego</w:t>
      </w:r>
      <w:r w:rsidRPr="00F43688">
        <w:rPr>
          <w:rFonts w:ascii="Tahoma" w:hAnsi="Tahoma" w:cs="Tahoma"/>
          <w:sz w:val="20"/>
          <w:szCs w:val="20"/>
        </w:rPr>
        <w:t>.</w:t>
      </w:r>
    </w:p>
    <w:p w14:paraId="5B6AC682" w14:textId="77777777" w:rsidR="008E6EA7" w:rsidRPr="00F43688" w:rsidRDefault="008E6EA7" w:rsidP="00626EB1">
      <w:pPr>
        <w:numPr>
          <w:ilvl w:val="0"/>
          <w:numId w:val="10"/>
        </w:numPr>
        <w:autoSpaceDE w:val="0"/>
        <w:autoSpaceDN w:val="0"/>
        <w:adjustRightInd w:val="0"/>
        <w:spacing w:after="0"/>
        <w:ind w:left="351" w:hanging="351"/>
        <w:jc w:val="both"/>
        <w:rPr>
          <w:rFonts w:ascii="Tahoma" w:hAnsi="Tahoma" w:cs="Tahoma"/>
          <w:sz w:val="20"/>
          <w:szCs w:val="20"/>
        </w:rPr>
      </w:pPr>
      <w:r w:rsidRPr="00F43688">
        <w:rPr>
          <w:rFonts w:ascii="Tahoma" w:hAnsi="Tahoma" w:cs="Tahoma"/>
          <w:sz w:val="20"/>
          <w:szCs w:val="20"/>
        </w:rPr>
        <w:t xml:space="preserve">W przypadku nienależytego wykonywania </w:t>
      </w:r>
      <w:r w:rsidR="00037C15" w:rsidRPr="00F43688">
        <w:rPr>
          <w:rFonts w:ascii="Tahoma" w:hAnsi="Tahoma" w:cs="Tahoma"/>
          <w:sz w:val="20"/>
          <w:szCs w:val="20"/>
        </w:rPr>
        <w:t xml:space="preserve">przedmiotu umowy </w:t>
      </w:r>
      <w:r w:rsidRPr="00F43688">
        <w:rPr>
          <w:rFonts w:ascii="Tahoma" w:hAnsi="Tahoma" w:cs="Tahoma"/>
          <w:sz w:val="20"/>
          <w:szCs w:val="20"/>
        </w:rPr>
        <w:t xml:space="preserve">lub w przypadku naruszania postanowień niniejszej umowy, Zamawiający ma prawo </w:t>
      </w:r>
      <w:r w:rsidR="00037C15" w:rsidRPr="00F43688">
        <w:rPr>
          <w:rFonts w:ascii="Tahoma" w:hAnsi="Tahoma" w:cs="Tahoma"/>
          <w:sz w:val="20"/>
          <w:szCs w:val="20"/>
        </w:rPr>
        <w:t>wypowiedzieć</w:t>
      </w:r>
      <w:r w:rsidRPr="00F43688">
        <w:rPr>
          <w:rFonts w:ascii="Tahoma" w:hAnsi="Tahoma" w:cs="Tahoma"/>
          <w:sz w:val="20"/>
          <w:szCs w:val="20"/>
        </w:rPr>
        <w:t xml:space="preserve"> umowę za jednomiesięcznym okresem wypowiedzenia. W takim przypadku Wykonawcy nie przysługuje odszkodowanie.</w:t>
      </w:r>
    </w:p>
    <w:p w14:paraId="2A4E4EAE" w14:textId="77777777" w:rsidR="00E33CC3" w:rsidRPr="00F43688" w:rsidRDefault="008E6EA7" w:rsidP="00626EB1">
      <w:pPr>
        <w:numPr>
          <w:ilvl w:val="0"/>
          <w:numId w:val="10"/>
        </w:numPr>
        <w:autoSpaceDE w:val="0"/>
        <w:autoSpaceDN w:val="0"/>
        <w:adjustRightInd w:val="0"/>
        <w:spacing w:after="0"/>
        <w:ind w:left="351" w:hanging="351"/>
        <w:jc w:val="both"/>
        <w:rPr>
          <w:rFonts w:ascii="Tahoma" w:hAnsi="Tahoma" w:cs="Tahoma"/>
          <w:sz w:val="20"/>
          <w:szCs w:val="20"/>
        </w:rPr>
      </w:pPr>
      <w:r w:rsidRPr="00F43688">
        <w:rPr>
          <w:rFonts w:ascii="Tahoma" w:hAnsi="Tahoma" w:cs="Tahoma"/>
          <w:sz w:val="20"/>
          <w:szCs w:val="20"/>
        </w:rPr>
        <w:t>Zamawiający ma prawo potrącania kar umownych z należnego Wykonawcy wynagrodzenia, po uprzednim wystawieniu noty obciążeniowej.</w:t>
      </w:r>
    </w:p>
    <w:p w14:paraId="192D40CE" w14:textId="77777777" w:rsidR="008E6EA7" w:rsidRPr="00F43688" w:rsidRDefault="008E6EA7" w:rsidP="00626EB1">
      <w:pPr>
        <w:pStyle w:val="Bezodstpw"/>
        <w:spacing w:line="276" w:lineRule="auto"/>
        <w:jc w:val="both"/>
        <w:rPr>
          <w:rFonts w:ascii="Tahoma" w:hAnsi="Tahoma" w:cs="Tahoma"/>
          <w:b/>
          <w:w w:val="101"/>
          <w:sz w:val="20"/>
          <w:szCs w:val="20"/>
        </w:rPr>
      </w:pPr>
    </w:p>
    <w:p w14:paraId="781BDF45" w14:textId="77777777" w:rsidR="006620C6" w:rsidRPr="00F43688" w:rsidRDefault="006620C6" w:rsidP="00626EB1">
      <w:pPr>
        <w:pStyle w:val="Bezodstpw"/>
        <w:spacing w:line="276" w:lineRule="auto"/>
        <w:jc w:val="center"/>
        <w:rPr>
          <w:rFonts w:ascii="Tahoma" w:hAnsi="Tahoma" w:cs="Tahoma"/>
          <w:b/>
          <w:w w:val="101"/>
          <w:sz w:val="20"/>
          <w:szCs w:val="20"/>
        </w:rPr>
      </w:pPr>
    </w:p>
    <w:p w14:paraId="6051625C" w14:textId="77777777" w:rsidR="008E6EA7" w:rsidRPr="00F43688" w:rsidRDefault="00E33CC3"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w:t>
      </w:r>
      <w:r w:rsidR="009D2B66" w:rsidRPr="00F43688">
        <w:rPr>
          <w:rFonts w:ascii="Tahoma" w:hAnsi="Tahoma" w:cs="Tahoma"/>
          <w:b/>
          <w:w w:val="101"/>
          <w:sz w:val="20"/>
          <w:szCs w:val="20"/>
        </w:rPr>
        <w:t xml:space="preserve"> 6</w:t>
      </w:r>
    </w:p>
    <w:p w14:paraId="2D374CD9" w14:textId="77777777" w:rsidR="008E6EA7" w:rsidRPr="00F43688" w:rsidRDefault="008E6EA7"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Gwarancje i reklamacje</w:t>
      </w:r>
    </w:p>
    <w:p w14:paraId="3D8BEA1D" w14:textId="77777777" w:rsidR="008E6EA7" w:rsidRPr="00F43688" w:rsidRDefault="008E6EA7"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 xml:space="preserve">Wykonawca udziela Zamawiającemu na oferowany przez niego przedmiot zamówienia w zakresie </w:t>
      </w:r>
      <w:r w:rsidR="007F5DA4" w:rsidRPr="00F43688">
        <w:rPr>
          <w:rFonts w:ascii="Tahoma" w:hAnsi="Tahoma" w:cs="Tahoma"/>
          <w:sz w:val="20"/>
          <w:szCs w:val="20"/>
        </w:rPr>
        <w:t xml:space="preserve">dostaw </w:t>
      </w:r>
      <w:r w:rsidRPr="00F43688">
        <w:rPr>
          <w:rFonts w:ascii="Tahoma" w:hAnsi="Tahoma" w:cs="Tahoma"/>
          <w:sz w:val="20"/>
          <w:szCs w:val="20"/>
        </w:rPr>
        <w:t xml:space="preserve">ciekłego azotu </w:t>
      </w:r>
      <w:r w:rsidR="00C81AA4" w:rsidRPr="00F43688">
        <w:rPr>
          <w:rFonts w:ascii="Tahoma" w:hAnsi="Tahoma" w:cs="Tahoma"/>
          <w:sz w:val="20"/>
          <w:szCs w:val="20"/>
        </w:rPr>
        <w:t>1</w:t>
      </w:r>
      <w:r w:rsidR="002A3BA6" w:rsidRPr="00F43688">
        <w:rPr>
          <w:rFonts w:ascii="Tahoma" w:hAnsi="Tahoma" w:cs="Tahoma"/>
          <w:sz w:val="20"/>
          <w:szCs w:val="20"/>
        </w:rPr>
        <w:t xml:space="preserve"> </w:t>
      </w:r>
      <w:r w:rsidRPr="00F43688">
        <w:rPr>
          <w:rFonts w:ascii="Tahoma" w:hAnsi="Tahoma" w:cs="Tahoma"/>
          <w:sz w:val="20"/>
          <w:szCs w:val="20"/>
        </w:rPr>
        <w:t>- miesięcznego okresu przydatności do s</w:t>
      </w:r>
      <w:r w:rsidR="00B82C9D" w:rsidRPr="00F43688">
        <w:rPr>
          <w:rFonts w:ascii="Tahoma" w:hAnsi="Tahoma" w:cs="Tahoma"/>
          <w:sz w:val="20"/>
          <w:szCs w:val="20"/>
        </w:rPr>
        <w:t xml:space="preserve">tosowania (gwarancji) liczonego </w:t>
      </w:r>
      <w:r w:rsidRPr="00F43688">
        <w:rPr>
          <w:rFonts w:ascii="Tahoma" w:hAnsi="Tahoma" w:cs="Tahoma"/>
          <w:sz w:val="20"/>
          <w:szCs w:val="20"/>
        </w:rPr>
        <w:t>od dostawy danej partii ciekłego azotu.</w:t>
      </w:r>
    </w:p>
    <w:p w14:paraId="3BA126BD" w14:textId="77777777" w:rsidR="008E6EA7" w:rsidRPr="00F43688" w:rsidRDefault="008E6EA7"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Wykonawca oświadcza, że oferowany towar jest wolny od wad i spełnia wszelkie normy stawiane przez prawo polskie.</w:t>
      </w:r>
    </w:p>
    <w:p w14:paraId="3057F016" w14:textId="77777777" w:rsidR="008E6EA7" w:rsidRPr="00F43688" w:rsidRDefault="008E6EA7"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Wykonawca odpowiada za rod</w:t>
      </w:r>
      <w:r w:rsidR="007F5DA4" w:rsidRPr="00F43688">
        <w:rPr>
          <w:rFonts w:ascii="Tahoma" w:hAnsi="Tahoma" w:cs="Tahoma"/>
          <w:sz w:val="20"/>
          <w:szCs w:val="20"/>
        </w:rPr>
        <w:t>zaj, jakość oraz ilość dostarcza</w:t>
      </w:r>
      <w:r w:rsidRPr="00F43688">
        <w:rPr>
          <w:rFonts w:ascii="Tahoma" w:hAnsi="Tahoma" w:cs="Tahoma"/>
          <w:sz w:val="20"/>
          <w:szCs w:val="20"/>
        </w:rPr>
        <w:t>nego ciekłego azotu.</w:t>
      </w:r>
    </w:p>
    <w:p w14:paraId="38A24426" w14:textId="77777777" w:rsidR="008E6EA7" w:rsidRPr="00F43688" w:rsidRDefault="00B82C9D"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W</w:t>
      </w:r>
      <w:r w:rsidR="008E6EA7" w:rsidRPr="00F43688">
        <w:rPr>
          <w:rFonts w:ascii="Tahoma" w:hAnsi="Tahoma" w:cs="Tahoma"/>
          <w:sz w:val="20"/>
          <w:szCs w:val="20"/>
        </w:rPr>
        <w:t xml:space="preserve">ady jakościowe stwierdzone w dostawie </w:t>
      </w:r>
      <w:r w:rsidR="004D19E0" w:rsidRPr="00F43688">
        <w:rPr>
          <w:rFonts w:ascii="Tahoma" w:hAnsi="Tahoma" w:cs="Tahoma"/>
          <w:sz w:val="20"/>
          <w:szCs w:val="20"/>
        </w:rPr>
        <w:t xml:space="preserve">ciekłego azotu </w:t>
      </w:r>
      <w:r w:rsidR="008E6EA7" w:rsidRPr="00F43688">
        <w:rPr>
          <w:rFonts w:ascii="Tahoma" w:hAnsi="Tahoma" w:cs="Tahoma"/>
          <w:sz w:val="20"/>
          <w:szCs w:val="20"/>
        </w:rPr>
        <w:t xml:space="preserve">Zamawiający reklamuje w ciągu 5 dni roboczych od </w:t>
      </w:r>
      <w:r w:rsidRPr="00F43688">
        <w:rPr>
          <w:rFonts w:ascii="Tahoma" w:hAnsi="Tahoma" w:cs="Tahoma"/>
          <w:sz w:val="20"/>
          <w:szCs w:val="20"/>
        </w:rPr>
        <w:t xml:space="preserve">ich </w:t>
      </w:r>
      <w:r w:rsidR="008E6EA7" w:rsidRPr="00F43688">
        <w:rPr>
          <w:rFonts w:ascii="Tahoma" w:hAnsi="Tahoma" w:cs="Tahoma"/>
          <w:sz w:val="20"/>
          <w:szCs w:val="20"/>
        </w:rPr>
        <w:t>stwierdzenia</w:t>
      </w:r>
      <w:r w:rsidRPr="00F43688">
        <w:rPr>
          <w:rFonts w:ascii="Tahoma" w:hAnsi="Tahoma" w:cs="Tahoma"/>
          <w:sz w:val="20"/>
          <w:szCs w:val="20"/>
        </w:rPr>
        <w:t>.</w:t>
      </w:r>
      <w:r w:rsidR="008E6EA7" w:rsidRPr="00F43688">
        <w:rPr>
          <w:rFonts w:ascii="Tahoma" w:hAnsi="Tahoma" w:cs="Tahoma"/>
          <w:sz w:val="20"/>
          <w:szCs w:val="20"/>
        </w:rPr>
        <w:t xml:space="preserve"> Wykonawca zobowiązuje się na własny </w:t>
      </w:r>
      <w:r w:rsidRPr="00F43688">
        <w:rPr>
          <w:rFonts w:ascii="Tahoma" w:hAnsi="Tahoma" w:cs="Tahoma"/>
          <w:sz w:val="20"/>
          <w:szCs w:val="20"/>
        </w:rPr>
        <w:t>koszt do</w:t>
      </w:r>
      <w:r w:rsidR="008E6EA7" w:rsidRPr="00F43688">
        <w:rPr>
          <w:rFonts w:ascii="Tahoma" w:hAnsi="Tahoma" w:cs="Tahoma"/>
          <w:sz w:val="20"/>
          <w:szCs w:val="20"/>
        </w:rPr>
        <w:t xml:space="preserve"> usunięcia wad niezwłocznie, nie później jednak niż w terminie 7 dni roboczych od zgłoszenia.</w:t>
      </w:r>
    </w:p>
    <w:p w14:paraId="441D3C92" w14:textId="77777777" w:rsidR="00215BDD" w:rsidRPr="00F43688" w:rsidRDefault="00C81AA4"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Braki ilościowe powinien stwierdzić Zamawiający w momencie odbioru ciekłego azotu.</w:t>
      </w:r>
      <w:r w:rsidR="00B82C9D" w:rsidRPr="00F43688">
        <w:rPr>
          <w:rFonts w:ascii="Tahoma" w:hAnsi="Tahoma" w:cs="Tahoma"/>
          <w:sz w:val="20"/>
          <w:szCs w:val="20"/>
        </w:rPr>
        <w:t xml:space="preserve"> </w:t>
      </w:r>
    </w:p>
    <w:p w14:paraId="30A993EB" w14:textId="77777777" w:rsidR="008E6EA7" w:rsidRPr="00F43688" w:rsidRDefault="008E6EA7" w:rsidP="00626EB1">
      <w:pPr>
        <w:pStyle w:val="Bezodstpw"/>
        <w:numPr>
          <w:ilvl w:val="0"/>
          <w:numId w:val="12"/>
        </w:numPr>
        <w:spacing w:line="276" w:lineRule="auto"/>
        <w:ind w:left="330" w:hanging="330"/>
        <w:jc w:val="both"/>
        <w:rPr>
          <w:rFonts w:ascii="Tahoma" w:hAnsi="Tahoma" w:cs="Tahoma"/>
          <w:sz w:val="20"/>
          <w:szCs w:val="20"/>
        </w:rPr>
      </w:pPr>
      <w:r w:rsidRPr="00F43688">
        <w:rPr>
          <w:rFonts w:ascii="Tahoma" w:hAnsi="Tahoma" w:cs="Tahoma"/>
          <w:sz w:val="20"/>
          <w:szCs w:val="20"/>
        </w:rPr>
        <w:t>Wykonawca zawiadomi Zamawiającego o zmianach swojej siedziby oraz udzieli informacji o siedzibie autoryzowanych serwisów.</w:t>
      </w:r>
    </w:p>
    <w:p w14:paraId="749C60E8" w14:textId="77777777" w:rsidR="00E33CC3" w:rsidRPr="00F43688" w:rsidRDefault="00E33CC3" w:rsidP="00626EB1">
      <w:pPr>
        <w:pStyle w:val="Bezodstpw"/>
        <w:spacing w:line="276" w:lineRule="auto"/>
        <w:jc w:val="both"/>
        <w:rPr>
          <w:rFonts w:ascii="Tahoma" w:hAnsi="Tahoma" w:cs="Tahoma"/>
          <w:b/>
          <w:w w:val="101"/>
          <w:sz w:val="20"/>
          <w:szCs w:val="20"/>
        </w:rPr>
      </w:pPr>
    </w:p>
    <w:p w14:paraId="2E3E8983" w14:textId="77777777" w:rsidR="008E6EA7" w:rsidRPr="00F43688" w:rsidRDefault="00E33CC3"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 xml:space="preserve">§ </w:t>
      </w:r>
      <w:r w:rsidR="009D2B66" w:rsidRPr="00F43688">
        <w:rPr>
          <w:rFonts w:ascii="Tahoma" w:hAnsi="Tahoma" w:cs="Tahoma"/>
          <w:b/>
          <w:w w:val="101"/>
          <w:sz w:val="20"/>
          <w:szCs w:val="20"/>
        </w:rPr>
        <w:t>7</w:t>
      </w:r>
    </w:p>
    <w:p w14:paraId="302E295A" w14:textId="77777777" w:rsidR="008E6EA7" w:rsidRPr="00F43688" w:rsidRDefault="008E6EA7"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Osoby powołane do nadzorowania wykonania umowy</w:t>
      </w:r>
    </w:p>
    <w:p w14:paraId="75F53576" w14:textId="77777777" w:rsidR="008E6EA7" w:rsidRPr="00F43688" w:rsidRDefault="008E6EA7" w:rsidP="00626EB1">
      <w:pPr>
        <w:pStyle w:val="Bezodstpw"/>
        <w:numPr>
          <w:ilvl w:val="0"/>
          <w:numId w:val="13"/>
        </w:numPr>
        <w:spacing w:line="276" w:lineRule="auto"/>
        <w:ind w:left="330" w:hanging="330"/>
        <w:jc w:val="both"/>
        <w:rPr>
          <w:rFonts w:ascii="Tahoma" w:hAnsi="Tahoma" w:cs="Tahoma"/>
          <w:spacing w:val="-2"/>
          <w:w w:val="101"/>
          <w:sz w:val="20"/>
          <w:szCs w:val="20"/>
        </w:rPr>
      </w:pPr>
      <w:r w:rsidRPr="00F43688">
        <w:rPr>
          <w:rFonts w:ascii="Tahoma" w:hAnsi="Tahoma" w:cs="Tahoma"/>
          <w:sz w:val="20"/>
          <w:szCs w:val="20"/>
        </w:rPr>
        <w:t xml:space="preserve">Zamawiający powołuje do nadzorowania wykonywania umowy i bieżących kontaktów z Wykonawcą: </w:t>
      </w:r>
      <w:r w:rsidR="00A01E8A" w:rsidRPr="00F43688">
        <w:rPr>
          <w:rFonts w:ascii="Tahoma" w:hAnsi="Tahoma" w:cs="Tahoma"/>
          <w:sz w:val="20"/>
          <w:szCs w:val="20"/>
        </w:rPr>
        <w:t>Grzegorz Jakubowski tel.</w:t>
      </w:r>
      <w:r w:rsidRPr="00F43688">
        <w:rPr>
          <w:rFonts w:ascii="Tahoma" w:hAnsi="Tahoma" w:cs="Tahoma"/>
          <w:sz w:val="20"/>
          <w:szCs w:val="20"/>
        </w:rPr>
        <w:t xml:space="preserve"> </w:t>
      </w:r>
      <w:r w:rsidR="009D2B66" w:rsidRPr="00F43688">
        <w:rPr>
          <w:rFonts w:ascii="Tahoma" w:hAnsi="Tahoma" w:cs="Tahoma"/>
          <w:sz w:val="20"/>
          <w:szCs w:val="20"/>
        </w:rPr>
        <w:t>728</w:t>
      </w:r>
      <w:r w:rsidR="00A01E8A" w:rsidRPr="00F43688">
        <w:rPr>
          <w:rFonts w:ascii="Tahoma" w:hAnsi="Tahoma" w:cs="Tahoma"/>
          <w:sz w:val="20"/>
          <w:szCs w:val="20"/>
        </w:rPr>
        <w:t> </w:t>
      </w:r>
      <w:r w:rsidR="009D2B66" w:rsidRPr="00F43688">
        <w:rPr>
          <w:rFonts w:ascii="Tahoma" w:hAnsi="Tahoma" w:cs="Tahoma"/>
          <w:sz w:val="20"/>
          <w:szCs w:val="20"/>
        </w:rPr>
        <w:t>8</w:t>
      </w:r>
      <w:r w:rsidR="00A01E8A" w:rsidRPr="00F43688">
        <w:rPr>
          <w:rFonts w:ascii="Tahoma" w:hAnsi="Tahoma" w:cs="Tahoma"/>
          <w:sz w:val="20"/>
          <w:szCs w:val="20"/>
        </w:rPr>
        <w:t>82 892</w:t>
      </w:r>
      <w:r w:rsidRPr="00F43688">
        <w:rPr>
          <w:rFonts w:ascii="Tahoma" w:hAnsi="Tahoma" w:cs="Tahoma"/>
          <w:sz w:val="20"/>
          <w:szCs w:val="20"/>
        </w:rPr>
        <w:t xml:space="preserve">, e-mail </w:t>
      </w:r>
      <w:hyperlink r:id="rId8" w:history="1">
        <w:r w:rsidR="00786DC4" w:rsidRPr="00F43688">
          <w:rPr>
            <w:rStyle w:val="Hipercze"/>
            <w:rFonts w:ascii="Tahoma" w:hAnsi="Tahoma" w:cs="Tahoma"/>
            <w:sz w:val="20"/>
            <w:szCs w:val="20"/>
          </w:rPr>
          <w:t>g.jakubowski@wspl.poznan.pl</w:t>
        </w:r>
      </w:hyperlink>
      <w:r w:rsidR="00786DC4" w:rsidRPr="00F43688">
        <w:rPr>
          <w:rFonts w:ascii="Tahoma" w:hAnsi="Tahoma" w:cs="Tahoma"/>
          <w:sz w:val="20"/>
          <w:szCs w:val="20"/>
        </w:rPr>
        <w:t xml:space="preserve">, </w:t>
      </w:r>
      <w:hyperlink r:id="rId9" w:history="1">
        <w:r w:rsidR="00A01E8A" w:rsidRPr="00F43688">
          <w:rPr>
            <w:rStyle w:val="Hipercze"/>
            <w:rFonts w:ascii="Tahoma" w:hAnsi="Tahoma" w:cs="Tahoma"/>
            <w:sz w:val="20"/>
            <w:szCs w:val="20"/>
          </w:rPr>
          <w:t>zam.pub@wspl.info.pl</w:t>
        </w:r>
      </w:hyperlink>
      <w:r w:rsidR="00A01E8A" w:rsidRPr="00F43688">
        <w:rPr>
          <w:rFonts w:ascii="Tahoma" w:hAnsi="Tahoma" w:cs="Tahoma"/>
          <w:sz w:val="20"/>
          <w:szCs w:val="20"/>
        </w:rPr>
        <w:t xml:space="preserve"> </w:t>
      </w:r>
    </w:p>
    <w:p w14:paraId="5B10F2EA" w14:textId="77777777" w:rsidR="008E6EA7" w:rsidRPr="00F43688" w:rsidRDefault="008E6EA7" w:rsidP="00626EB1">
      <w:pPr>
        <w:pStyle w:val="Bezodstpw"/>
        <w:numPr>
          <w:ilvl w:val="0"/>
          <w:numId w:val="13"/>
        </w:numPr>
        <w:spacing w:line="276" w:lineRule="auto"/>
        <w:ind w:left="330" w:hanging="330"/>
        <w:jc w:val="both"/>
        <w:rPr>
          <w:rFonts w:ascii="Tahoma" w:hAnsi="Tahoma" w:cs="Tahoma"/>
          <w:spacing w:val="-2"/>
          <w:w w:val="101"/>
          <w:sz w:val="20"/>
          <w:szCs w:val="20"/>
        </w:rPr>
      </w:pPr>
      <w:r w:rsidRPr="00F43688">
        <w:rPr>
          <w:rFonts w:ascii="Tahoma" w:hAnsi="Tahoma" w:cs="Tahoma"/>
          <w:sz w:val="20"/>
          <w:szCs w:val="20"/>
        </w:rPr>
        <w:t xml:space="preserve">Wykonawca powołuje do nadzorowania wykonywania umowy i bieżących kontaktów z Zamawiającym: </w:t>
      </w:r>
      <w:r w:rsidR="00D50348" w:rsidRPr="00F43688">
        <w:rPr>
          <w:rFonts w:ascii="Tahoma" w:hAnsi="Tahoma" w:cs="Tahoma"/>
          <w:sz w:val="20"/>
          <w:szCs w:val="20"/>
        </w:rPr>
        <w:t>tel.</w:t>
      </w:r>
      <w:r w:rsidR="00B47F25" w:rsidRPr="00F43688">
        <w:rPr>
          <w:rFonts w:ascii="Tahoma" w:hAnsi="Tahoma" w:cs="Tahoma"/>
          <w:sz w:val="20"/>
          <w:szCs w:val="20"/>
        </w:rPr>
        <w:t xml:space="preserve"> ………………</w:t>
      </w:r>
      <w:r w:rsidRPr="00F43688">
        <w:rPr>
          <w:rFonts w:ascii="Tahoma" w:hAnsi="Tahoma" w:cs="Tahoma"/>
          <w:sz w:val="20"/>
          <w:szCs w:val="20"/>
        </w:rPr>
        <w:t>, e-mail</w:t>
      </w:r>
      <w:r w:rsidR="00B47F25" w:rsidRPr="00F43688">
        <w:rPr>
          <w:rFonts w:ascii="Tahoma" w:hAnsi="Tahoma" w:cs="Tahoma"/>
          <w:sz w:val="20"/>
          <w:szCs w:val="20"/>
        </w:rPr>
        <w:t>: ……………………</w:t>
      </w:r>
    </w:p>
    <w:p w14:paraId="3443EF5F" w14:textId="77777777" w:rsidR="008E6EA7" w:rsidRPr="00F43688" w:rsidRDefault="008E6EA7" w:rsidP="00626EB1">
      <w:pPr>
        <w:pStyle w:val="Bezodstpw"/>
        <w:numPr>
          <w:ilvl w:val="0"/>
          <w:numId w:val="13"/>
        </w:numPr>
        <w:spacing w:line="276" w:lineRule="auto"/>
        <w:ind w:left="330" w:hanging="330"/>
        <w:jc w:val="both"/>
        <w:rPr>
          <w:rFonts w:ascii="Tahoma" w:hAnsi="Tahoma" w:cs="Tahoma"/>
          <w:spacing w:val="-2"/>
          <w:w w:val="101"/>
          <w:sz w:val="20"/>
          <w:szCs w:val="20"/>
        </w:rPr>
      </w:pPr>
      <w:r w:rsidRPr="00F43688">
        <w:rPr>
          <w:rFonts w:ascii="Tahoma" w:hAnsi="Tahoma" w:cs="Tahoma"/>
          <w:w w:val="101"/>
          <w:sz w:val="20"/>
          <w:szCs w:val="20"/>
        </w:rPr>
        <w:t xml:space="preserve">Zamawiający stworzy niezbędne warunki organizacyjne umożliwiające dostęp pracownikom </w:t>
      </w:r>
      <w:r w:rsidRPr="00F43688">
        <w:rPr>
          <w:rFonts w:ascii="Tahoma" w:hAnsi="Tahoma" w:cs="Tahoma"/>
          <w:spacing w:val="-1"/>
          <w:w w:val="101"/>
          <w:sz w:val="20"/>
          <w:szCs w:val="20"/>
        </w:rPr>
        <w:t xml:space="preserve">Wykonawcy do pomieszczeń i personelu Zamawiającego - w zakresie niezbędnym do wykonania </w:t>
      </w:r>
      <w:r w:rsidRPr="00F43688">
        <w:rPr>
          <w:rFonts w:ascii="Tahoma" w:hAnsi="Tahoma" w:cs="Tahoma"/>
          <w:spacing w:val="-2"/>
          <w:w w:val="101"/>
          <w:sz w:val="20"/>
          <w:szCs w:val="20"/>
        </w:rPr>
        <w:t>niniejszej Umowy.</w:t>
      </w:r>
    </w:p>
    <w:p w14:paraId="2D42ECB9" w14:textId="77777777" w:rsidR="00626EB1" w:rsidRPr="00F43688" w:rsidRDefault="00626EB1" w:rsidP="00626EB1">
      <w:pPr>
        <w:contextualSpacing/>
        <w:jc w:val="center"/>
        <w:rPr>
          <w:rFonts w:ascii="Tahoma" w:hAnsi="Tahoma" w:cs="Tahoma"/>
          <w:sz w:val="20"/>
          <w:szCs w:val="20"/>
        </w:rPr>
      </w:pPr>
      <w:r w:rsidRPr="00F43688">
        <w:rPr>
          <w:rFonts w:ascii="Tahoma" w:hAnsi="Tahoma" w:cs="Tahoma"/>
          <w:b/>
          <w:bCs/>
          <w:sz w:val="20"/>
          <w:szCs w:val="20"/>
        </w:rPr>
        <w:t>§8</w:t>
      </w:r>
      <w:r w:rsidRPr="00F43688">
        <w:rPr>
          <w:rFonts w:ascii="Tahoma" w:hAnsi="Tahoma" w:cs="Tahoma"/>
          <w:sz w:val="20"/>
          <w:szCs w:val="20"/>
        </w:rPr>
        <w:t> </w:t>
      </w:r>
    </w:p>
    <w:p w14:paraId="7B804D8B" w14:textId="77777777" w:rsidR="00626EB1" w:rsidRPr="00F43688" w:rsidRDefault="00626EB1" w:rsidP="00626EB1">
      <w:pPr>
        <w:contextualSpacing/>
        <w:jc w:val="center"/>
        <w:rPr>
          <w:rFonts w:ascii="Tahoma" w:hAnsi="Tahoma" w:cs="Tahoma"/>
          <w:b/>
          <w:bCs/>
          <w:sz w:val="20"/>
          <w:szCs w:val="20"/>
        </w:rPr>
      </w:pPr>
      <w:r w:rsidRPr="00F43688">
        <w:rPr>
          <w:rFonts w:ascii="Tahoma" w:hAnsi="Tahoma" w:cs="Tahoma"/>
          <w:b/>
          <w:bCs/>
          <w:sz w:val="20"/>
          <w:szCs w:val="20"/>
        </w:rPr>
        <w:t>[zmiany umowy]</w:t>
      </w:r>
    </w:p>
    <w:p w14:paraId="042BD39F" w14:textId="77777777" w:rsidR="00626EB1" w:rsidRPr="00F43688" w:rsidRDefault="00626EB1" w:rsidP="00626EB1">
      <w:pPr>
        <w:jc w:val="both"/>
        <w:rPr>
          <w:rFonts w:ascii="Tahoma" w:hAnsi="Tahoma" w:cs="Tahoma"/>
          <w:bCs/>
          <w:sz w:val="20"/>
          <w:szCs w:val="20"/>
        </w:rPr>
      </w:pPr>
      <w:r w:rsidRPr="00F43688">
        <w:rPr>
          <w:rFonts w:ascii="Tahoma" w:hAnsi="Tahoma" w:cs="Tahoma"/>
          <w:sz w:val="20"/>
          <w:szCs w:val="20"/>
        </w:rPr>
        <w:t xml:space="preserve">Na podstawie art. 455 ust. 1 pkt 1) a)-c) ustawy </w:t>
      </w:r>
      <w:proofErr w:type="spellStart"/>
      <w:r w:rsidRPr="00F43688">
        <w:rPr>
          <w:rFonts w:ascii="Tahoma" w:hAnsi="Tahoma" w:cs="Tahoma"/>
          <w:sz w:val="20"/>
          <w:szCs w:val="20"/>
        </w:rPr>
        <w:t>Pzp</w:t>
      </w:r>
      <w:proofErr w:type="spellEnd"/>
      <w:r w:rsidRPr="00F43688">
        <w:rPr>
          <w:rFonts w:ascii="Tahoma" w:hAnsi="Tahoma" w:cs="Tahoma"/>
          <w:sz w:val="20"/>
          <w:szCs w:val="20"/>
        </w:rPr>
        <w:t xml:space="preserve"> - Strony dopuszczają możliwość zmiany Umowy bez przeprowadzenia nowego postępowania o udzielenie zamówienia</w:t>
      </w:r>
      <w:r w:rsidRPr="00F43688">
        <w:rPr>
          <w:rFonts w:ascii="Tahoma" w:hAnsi="Tahoma" w:cs="Tahoma"/>
          <w:bCs/>
          <w:sz w:val="20"/>
          <w:szCs w:val="20"/>
        </w:rPr>
        <w:t xml:space="preserve">, w przypadku wystąpienia co </w:t>
      </w:r>
      <w:r w:rsidRPr="00F43688">
        <w:rPr>
          <w:rFonts w:ascii="Tahoma" w:hAnsi="Tahoma" w:cs="Tahoma"/>
          <w:bCs/>
          <w:sz w:val="20"/>
          <w:szCs w:val="20"/>
        </w:rPr>
        <w:lastRenderedPageBreak/>
        <w:t>najmniej jednej z okoliczności wymienionych poniżej, z uwzględnieniem podawanych warunków ich wprowadzenia.</w:t>
      </w:r>
    </w:p>
    <w:p w14:paraId="206233A2" w14:textId="77777777" w:rsidR="00626EB1" w:rsidRPr="00F43688" w:rsidRDefault="00626EB1" w:rsidP="00626EB1">
      <w:pPr>
        <w:ind w:left="284" w:hanging="284"/>
        <w:jc w:val="both"/>
        <w:rPr>
          <w:rFonts w:ascii="Tahoma" w:hAnsi="Tahoma" w:cs="Tahoma"/>
          <w:b/>
          <w:bCs/>
          <w:sz w:val="20"/>
          <w:szCs w:val="20"/>
        </w:rPr>
      </w:pPr>
      <w:r w:rsidRPr="00F43688">
        <w:rPr>
          <w:rFonts w:ascii="Tahoma" w:hAnsi="Tahoma" w:cs="Tahoma"/>
          <w:b/>
          <w:bCs/>
          <w:sz w:val="20"/>
          <w:szCs w:val="20"/>
        </w:rPr>
        <w:t>1.    Zmiana terminu dostawy:</w:t>
      </w:r>
    </w:p>
    <w:p w14:paraId="7263A285" w14:textId="77777777" w:rsidR="00626EB1" w:rsidRPr="00F43688" w:rsidRDefault="00626EB1" w:rsidP="00626EB1">
      <w:pPr>
        <w:numPr>
          <w:ilvl w:val="1"/>
          <w:numId w:val="27"/>
        </w:numPr>
        <w:suppressAutoHyphens/>
        <w:spacing w:after="0"/>
        <w:jc w:val="both"/>
        <w:rPr>
          <w:rFonts w:ascii="Tahoma" w:hAnsi="Tahoma" w:cs="Tahoma"/>
          <w:bCs/>
          <w:sz w:val="20"/>
          <w:szCs w:val="20"/>
        </w:rPr>
      </w:pPr>
      <w:r w:rsidRPr="00F43688">
        <w:rPr>
          <w:rFonts w:ascii="Tahoma" w:hAnsi="Tahoma" w:cs="Tahoma"/>
          <w:bCs/>
          <w:sz w:val="20"/>
          <w:szCs w:val="20"/>
        </w:rPr>
        <w:t xml:space="preserve">zmiany spowodowane są siłą wyższą, w tym klęskami żywiołowymi, warunkami atmosferycznymi, </w:t>
      </w:r>
      <w:r w:rsidRPr="00F43688">
        <w:rPr>
          <w:rFonts w:ascii="Tahoma" w:hAnsi="Tahoma" w:cs="Tahoma"/>
          <w:sz w:val="20"/>
          <w:szCs w:val="20"/>
        </w:rPr>
        <w:t>stanem epidemii, stanem zagrożenia epidemicznego</w:t>
      </w:r>
      <w:r w:rsidRPr="00F43688">
        <w:rPr>
          <w:rFonts w:ascii="Tahoma" w:hAnsi="Tahoma" w:cs="Tahoma"/>
          <w:bCs/>
          <w:sz w:val="20"/>
          <w:szCs w:val="20"/>
        </w:rPr>
        <w:t xml:space="preserve"> i innymi niezależnymi od stron okolicznościami uniemożliwiającymi zrealizowanie przedmiotu Umowy w terminie umownym,</w:t>
      </w:r>
    </w:p>
    <w:p w14:paraId="735EABE5" w14:textId="77777777" w:rsidR="00626EB1" w:rsidRPr="00F43688" w:rsidRDefault="00626EB1" w:rsidP="00626EB1">
      <w:pPr>
        <w:numPr>
          <w:ilvl w:val="1"/>
          <w:numId w:val="27"/>
        </w:numPr>
        <w:suppressAutoHyphens/>
        <w:spacing w:after="0"/>
        <w:ind w:left="709" w:hanging="283"/>
        <w:jc w:val="both"/>
        <w:rPr>
          <w:rFonts w:ascii="Tahoma" w:hAnsi="Tahoma" w:cs="Tahoma"/>
          <w:bCs/>
          <w:sz w:val="20"/>
          <w:szCs w:val="20"/>
        </w:rPr>
      </w:pPr>
      <w:r w:rsidRPr="00F43688">
        <w:rPr>
          <w:rFonts w:ascii="Tahoma" w:hAnsi="Tahoma" w:cs="Tahoma"/>
          <w:bCs/>
          <w:sz w:val="20"/>
          <w:szCs w:val="20"/>
        </w:rPr>
        <w:t>zmiany są następstwem okoliczności leżących wyłącznie po stronie Zamawiającego,</w:t>
      </w:r>
    </w:p>
    <w:p w14:paraId="11F55978" w14:textId="77777777" w:rsidR="00626EB1" w:rsidRPr="00F43688" w:rsidRDefault="00626EB1" w:rsidP="00626EB1">
      <w:pPr>
        <w:numPr>
          <w:ilvl w:val="1"/>
          <w:numId w:val="27"/>
        </w:numPr>
        <w:suppressAutoHyphens/>
        <w:spacing w:after="0"/>
        <w:ind w:left="709" w:hanging="283"/>
        <w:jc w:val="both"/>
        <w:rPr>
          <w:rFonts w:ascii="Tahoma" w:hAnsi="Tahoma" w:cs="Tahoma"/>
          <w:bCs/>
          <w:sz w:val="20"/>
          <w:szCs w:val="20"/>
        </w:rPr>
      </w:pPr>
      <w:r w:rsidRPr="00F43688">
        <w:rPr>
          <w:rFonts w:ascii="Tahoma" w:hAnsi="Tahoma" w:cs="Tahoma"/>
          <w:bCs/>
          <w:sz w:val="20"/>
          <w:szCs w:val="20"/>
        </w:rPr>
        <w:t>zmiany są wynikiem czasowego wstrzymania produkcji lub braków przedmiotu Umowy,</w:t>
      </w:r>
    </w:p>
    <w:p w14:paraId="0C760C04" w14:textId="77777777" w:rsidR="00626EB1" w:rsidRPr="00F43688" w:rsidRDefault="00626EB1" w:rsidP="00626EB1">
      <w:pPr>
        <w:numPr>
          <w:ilvl w:val="1"/>
          <w:numId w:val="27"/>
        </w:numPr>
        <w:suppressAutoHyphens/>
        <w:spacing w:after="0"/>
        <w:ind w:left="709" w:hanging="283"/>
        <w:jc w:val="both"/>
        <w:rPr>
          <w:rFonts w:ascii="Tahoma" w:hAnsi="Tahoma" w:cs="Tahoma"/>
          <w:bCs/>
          <w:sz w:val="20"/>
          <w:szCs w:val="20"/>
        </w:rPr>
      </w:pPr>
      <w:r w:rsidRPr="00F43688">
        <w:rPr>
          <w:rFonts w:ascii="Tahoma" w:hAnsi="Tahoma" w:cs="Tahoma"/>
          <w:bCs/>
          <w:sz w:val="20"/>
          <w:szCs w:val="20"/>
        </w:rPr>
        <w:t>zmiany są następstwem działania władz publicznych i/lub organów administracyjnych,</w:t>
      </w:r>
    </w:p>
    <w:p w14:paraId="27B7AA81" w14:textId="77777777" w:rsidR="00626EB1" w:rsidRPr="00F43688" w:rsidRDefault="00626EB1" w:rsidP="00626EB1">
      <w:pPr>
        <w:numPr>
          <w:ilvl w:val="1"/>
          <w:numId w:val="27"/>
        </w:numPr>
        <w:suppressAutoHyphens/>
        <w:spacing w:after="0"/>
        <w:ind w:left="709" w:hanging="283"/>
        <w:jc w:val="both"/>
        <w:rPr>
          <w:rFonts w:ascii="Tahoma" w:hAnsi="Tahoma" w:cs="Tahoma"/>
          <w:bCs/>
          <w:sz w:val="20"/>
          <w:szCs w:val="20"/>
        </w:rPr>
      </w:pPr>
      <w:r w:rsidRPr="00F43688">
        <w:rPr>
          <w:rFonts w:ascii="Tahoma" w:hAnsi="Tahoma" w:cs="Tahoma"/>
          <w:sz w:val="20"/>
          <w:szCs w:val="20"/>
        </w:rPr>
        <w:t>dopuszczalna jest przez Zamawiającego zmiana/skrócenie terminu wykonania przedmiotu Umowy,</w:t>
      </w:r>
    </w:p>
    <w:p w14:paraId="4C14E16B" w14:textId="77777777" w:rsidR="00626EB1" w:rsidRPr="00F43688" w:rsidRDefault="00626EB1" w:rsidP="00626EB1">
      <w:pPr>
        <w:numPr>
          <w:ilvl w:val="1"/>
          <w:numId w:val="28"/>
        </w:numPr>
        <w:suppressAutoHyphens/>
        <w:spacing w:after="0"/>
        <w:ind w:hanging="76"/>
        <w:jc w:val="both"/>
        <w:rPr>
          <w:rFonts w:ascii="Tahoma" w:hAnsi="Tahoma" w:cs="Tahoma"/>
          <w:bCs/>
          <w:sz w:val="20"/>
          <w:szCs w:val="20"/>
          <w:u w:val="single"/>
        </w:rPr>
      </w:pPr>
      <w:r w:rsidRPr="00F43688">
        <w:rPr>
          <w:rFonts w:ascii="Tahoma" w:hAnsi="Tahoma" w:cs="Tahoma"/>
          <w:sz w:val="20"/>
          <w:szCs w:val="20"/>
        </w:rPr>
        <w:t>W przypadku zaistnienia jednej z przyczyn określonych w ust. 1 lit. a) – e) strona, której to dotyczy, poinformuje niezwłocznie druga stronę, (nie później jednak niż w terminie 3 dni od dnia zaistnienia powyższych przyczyn), proponując nowy termin dostawy lub uzgodnienia dalszej realizacji przedmiotu Umowy;</w:t>
      </w:r>
    </w:p>
    <w:p w14:paraId="58189572" w14:textId="77777777" w:rsidR="00626EB1" w:rsidRPr="00F43688" w:rsidRDefault="00626EB1" w:rsidP="00626EB1">
      <w:pPr>
        <w:numPr>
          <w:ilvl w:val="1"/>
          <w:numId w:val="28"/>
        </w:numPr>
        <w:suppressAutoHyphens/>
        <w:spacing w:after="0"/>
        <w:ind w:left="567" w:hanging="141"/>
        <w:jc w:val="both"/>
        <w:rPr>
          <w:rFonts w:ascii="Tahoma" w:hAnsi="Tahoma" w:cs="Tahoma"/>
          <w:bCs/>
          <w:sz w:val="20"/>
          <w:szCs w:val="20"/>
          <w:u w:val="single"/>
        </w:rPr>
      </w:pPr>
      <w:r w:rsidRPr="00F43688">
        <w:rPr>
          <w:rFonts w:ascii="Tahoma" w:hAnsi="Tahoma" w:cs="Tahoma"/>
          <w:sz w:val="20"/>
          <w:szCs w:val="20"/>
        </w:rPr>
        <w:t xml:space="preserve">Wykonawca powołujący się na przyczyny określone w ust. 1 lit. a), c) i d), zobowiązany jest przedstawić dowody potwierdzające okoliczności, o których mowa ww. zapisach umownych. </w:t>
      </w:r>
    </w:p>
    <w:p w14:paraId="422A0C82" w14:textId="77777777" w:rsidR="00626EB1" w:rsidRPr="00F43688" w:rsidRDefault="00626EB1" w:rsidP="00626EB1">
      <w:pPr>
        <w:numPr>
          <w:ilvl w:val="1"/>
          <w:numId w:val="28"/>
        </w:numPr>
        <w:suppressAutoHyphens/>
        <w:spacing w:after="0"/>
        <w:ind w:left="567" w:hanging="141"/>
        <w:jc w:val="both"/>
        <w:rPr>
          <w:rFonts w:ascii="Tahoma" w:hAnsi="Tahoma" w:cs="Tahoma"/>
          <w:bCs/>
          <w:sz w:val="20"/>
          <w:szCs w:val="20"/>
          <w:u w:val="single"/>
        </w:rPr>
      </w:pPr>
      <w:r w:rsidRPr="00F43688">
        <w:rPr>
          <w:rFonts w:ascii="Tahoma" w:hAnsi="Tahoma" w:cs="Tahoma"/>
          <w:bCs/>
          <w:sz w:val="20"/>
          <w:szCs w:val="20"/>
        </w:rPr>
        <w:t xml:space="preserve">W przypadku wystąpienia którejkolwiek z okoliczności wymienionych w </w:t>
      </w:r>
      <w:r w:rsidRPr="00F43688">
        <w:rPr>
          <w:rFonts w:ascii="Tahoma" w:hAnsi="Tahoma" w:cs="Tahoma"/>
          <w:sz w:val="20"/>
          <w:szCs w:val="20"/>
        </w:rPr>
        <w:t>ust. 1 lit. a) – d),</w:t>
      </w:r>
      <w:r w:rsidRPr="00F43688">
        <w:rPr>
          <w:rFonts w:ascii="Tahoma" w:hAnsi="Tahoma" w:cs="Tahoma"/>
          <w:bCs/>
          <w:sz w:val="20"/>
          <w:szCs w:val="20"/>
        </w:rPr>
        <w:t xml:space="preserve"> termin dostawy może ulec odpowiedniemu przedłużeniu o czas niezbędny do należytego jej wykonania, nie dłużej jednak niż o okres występowania okoliczności uzasadniających zmianę terminu dostawy.</w:t>
      </w:r>
    </w:p>
    <w:p w14:paraId="622EA5C0" w14:textId="77777777" w:rsidR="00626EB1" w:rsidRPr="00F43688" w:rsidRDefault="00626EB1" w:rsidP="00626EB1">
      <w:pPr>
        <w:numPr>
          <w:ilvl w:val="0"/>
          <w:numId w:val="28"/>
        </w:numPr>
        <w:suppressAutoHyphens/>
        <w:spacing w:after="0"/>
        <w:ind w:left="284" w:hanging="284"/>
        <w:contextualSpacing/>
        <w:jc w:val="both"/>
        <w:rPr>
          <w:rFonts w:ascii="Tahoma" w:hAnsi="Tahoma" w:cs="Tahoma"/>
          <w:b/>
          <w:bCs/>
          <w:sz w:val="20"/>
          <w:szCs w:val="20"/>
        </w:rPr>
      </w:pPr>
      <w:r w:rsidRPr="00F43688">
        <w:rPr>
          <w:rFonts w:ascii="Tahoma" w:hAnsi="Tahoma" w:cs="Tahoma"/>
          <w:b/>
          <w:bCs/>
          <w:sz w:val="20"/>
          <w:szCs w:val="20"/>
        </w:rPr>
        <w:t>Zmiana sposobu świadczenia:</w:t>
      </w:r>
    </w:p>
    <w:p w14:paraId="32999E61" w14:textId="77777777" w:rsidR="00626EB1" w:rsidRPr="00F43688" w:rsidRDefault="00626EB1" w:rsidP="00626EB1">
      <w:pPr>
        <w:widowControl w:val="0"/>
        <w:numPr>
          <w:ilvl w:val="0"/>
          <w:numId w:val="29"/>
        </w:numPr>
        <w:suppressAutoHyphens/>
        <w:spacing w:after="0"/>
        <w:contextualSpacing/>
        <w:jc w:val="both"/>
        <w:textAlignment w:val="baseline"/>
        <w:rPr>
          <w:rFonts w:ascii="Tahoma" w:hAnsi="Tahoma" w:cs="Tahoma"/>
          <w:sz w:val="20"/>
          <w:szCs w:val="20"/>
        </w:rPr>
      </w:pPr>
      <w:r w:rsidRPr="00F43688">
        <w:rPr>
          <w:rFonts w:ascii="Tahoma" w:hAnsi="Tahoma" w:cs="Tahoma"/>
          <w:sz w:val="20"/>
          <w:szCs w:val="20"/>
        </w:rPr>
        <w:t xml:space="preserve">zmiana spowodowana jest koniecznością zakupu przedmiotu Umowy w większej ilości niż wymieniona w Umowie z uwagi na nieprzewidziane przez Zamawiającego ilości realizowanych świadczeń medycznych związanych ze wzrostem </w:t>
      </w:r>
      <w:proofErr w:type="spellStart"/>
      <w:r w:rsidRPr="00F43688">
        <w:rPr>
          <w:rFonts w:ascii="Tahoma" w:hAnsi="Tahoma" w:cs="Tahoma"/>
          <w:sz w:val="20"/>
          <w:szCs w:val="20"/>
        </w:rPr>
        <w:t>zachorowań</w:t>
      </w:r>
      <w:proofErr w:type="spellEnd"/>
      <w:r w:rsidRPr="00F43688">
        <w:rPr>
          <w:rFonts w:ascii="Tahoma" w:hAnsi="Tahoma" w:cs="Tahoma"/>
          <w:sz w:val="20"/>
          <w:szCs w:val="20"/>
        </w:rPr>
        <w:t>,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zamawiającym i wyrażeniu przez niego zgody;</w:t>
      </w:r>
    </w:p>
    <w:p w14:paraId="4A5DAABB" w14:textId="77777777" w:rsidR="00626EB1" w:rsidRPr="00F43688" w:rsidRDefault="00626EB1" w:rsidP="00626EB1">
      <w:pPr>
        <w:widowControl w:val="0"/>
        <w:numPr>
          <w:ilvl w:val="0"/>
          <w:numId w:val="29"/>
        </w:numPr>
        <w:suppressAutoHyphens/>
        <w:spacing w:after="0"/>
        <w:ind w:left="709" w:hanging="284"/>
        <w:contextualSpacing/>
        <w:jc w:val="both"/>
        <w:textAlignment w:val="baseline"/>
        <w:rPr>
          <w:rFonts w:ascii="Tahoma" w:hAnsi="Tahoma" w:cs="Tahoma"/>
          <w:sz w:val="20"/>
          <w:szCs w:val="20"/>
        </w:rPr>
      </w:pPr>
      <w:r w:rsidRPr="00F43688">
        <w:rPr>
          <w:rFonts w:ascii="Tahoma" w:hAnsi="Tahoma" w:cs="Tahoma"/>
          <w:sz w:val="20"/>
          <w:szCs w:val="20"/>
        </w:rPr>
        <w:t xml:space="preserve">zmiany spowodowane brakiem realizacji pełnej ilości/asortymentu/rodzaju przedmiotu Umowy z uwagi na nieprzewidziane przez Zamawiającego ilości realizowanych świadczeń medycznych związanych ze zmniejszeniem </w:t>
      </w:r>
      <w:proofErr w:type="spellStart"/>
      <w:r w:rsidRPr="00F43688">
        <w:rPr>
          <w:rFonts w:ascii="Tahoma" w:hAnsi="Tahoma" w:cs="Tahoma"/>
          <w:sz w:val="20"/>
          <w:szCs w:val="20"/>
        </w:rPr>
        <w:t>zachorowań</w:t>
      </w:r>
      <w:proofErr w:type="spellEnd"/>
      <w:r w:rsidRPr="00F43688">
        <w:rPr>
          <w:rFonts w:ascii="Tahoma" w:hAnsi="Tahoma" w:cs="Tahoma"/>
          <w:sz w:val="20"/>
          <w:szCs w:val="20"/>
        </w:rPr>
        <w:t xml:space="preserve">, zmniejszeniem realizacji procedur medycznych, wystąpieniem innych czynników niezależnych od Zamawiającego. </w:t>
      </w:r>
    </w:p>
    <w:p w14:paraId="066BAA51" w14:textId="77777777" w:rsidR="00626EB1" w:rsidRPr="00F43688" w:rsidRDefault="00626EB1" w:rsidP="00626EB1">
      <w:pPr>
        <w:widowControl w:val="0"/>
        <w:numPr>
          <w:ilvl w:val="0"/>
          <w:numId w:val="29"/>
        </w:numPr>
        <w:suppressAutoHyphens/>
        <w:spacing w:after="0"/>
        <w:ind w:left="709" w:hanging="284"/>
        <w:contextualSpacing/>
        <w:jc w:val="both"/>
        <w:textAlignment w:val="baseline"/>
        <w:rPr>
          <w:rFonts w:ascii="Tahoma" w:hAnsi="Tahoma" w:cs="Tahoma"/>
          <w:sz w:val="20"/>
          <w:szCs w:val="20"/>
        </w:rPr>
      </w:pPr>
      <w:r w:rsidRPr="00F43688">
        <w:rPr>
          <w:rFonts w:ascii="Tahoma" w:hAnsi="Tahoma" w:cs="Tahoma"/>
          <w:sz w:val="20"/>
          <w:szCs w:val="20"/>
        </w:rPr>
        <w:t xml:space="preserve">spowodowane nieprzewidywalną koniecznością dostawy przedmiotu Umowy. Zamawiający w powyższym przypadku dopuszcza zakup przedmiotu Umowy – przedmiotu zamiennego, równoważnego, ale jego cena nie może przewyższać ceny przedmiotu Umowy pierwotnego po wyrażeniu zgody przez zamawiającego.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6B71ABDB"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02DAE6E0"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 xml:space="preserve">zmiany są konieczne ze względu na zapewnienie bezpieczeństwa lub zapobieżenie awarii, </w:t>
      </w:r>
    </w:p>
    <w:p w14:paraId="22D7CBA9"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 xml:space="preserve">o ile jest to niezbędne dla prawidłowej realizacji przedmiotu Umowy, konieczna jest zmiana elementów składowych przedmiotu Umowy na zasadzie ich uzupełnienia lub wymiany, </w:t>
      </w:r>
    </w:p>
    <w:p w14:paraId="4BACD349"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lastRenderedPageBreak/>
        <w:t>dopuszczalna jest zmiana świadczenia Wykonawcy na lepszej jakości przy zachowaniu tożsamości przedmiotu Umowy po uzyskaniu zgody zamawiającego,</w:t>
      </w:r>
    </w:p>
    <w:p w14:paraId="40326D8A"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dopuszczalna jest zmiana nazwy, określenia, kodu, numeru katalogowego, oznaczenia przedmiotu Umowy przy zachowaniu tożsamości świadczenia i jego jakości przez Wykonawcę po wyrażeniu zgody przez zamawiającego,</w:t>
      </w:r>
    </w:p>
    <w:p w14:paraId="69A10EB0"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zamawiającego,</w:t>
      </w:r>
    </w:p>
    <w:p w14:paraId="62BD61AF" w14:textId="77777777" w:rsidR="00626EB1" w:rsidRPr="00F43688" w:rsidRDefault="00626EB1" w:rsidP="00626EB1">
      <w:pPr>
        <w:widowControl w:val="0"/>
        <w:numPr>
          <w:ilvl w:val="0"/>
          <w:numId w:val="29"/>
        </w:numPr>
        <w:suppressAutoHyphens/>
        <w:spacing w:after="0"/>
        <w:ind w:left="709" w:hanging="284"/>
        <w:jc w:val="both"/>
        <w:textAlignment w:val="baseline"/>
        <w:rPr>
          <w:rFonts w:ascii="Tahoma" w:hAnsi="Tahoma" w:cs="Tahoma"/>
          <w:sz w:val="20"/>
          <w:szCs w:val="20"/>
        </w:rPr>
      </w:pPr>
      <w:r w:rsidRPr="00F43688">
        <w:rPr>
          <w:rFonts w:ascii="Tahoma" w:hAnsi="Tahoma" w:cs="Tahoma"/>
          <w:sz w:val="20"/>
          <w:szCs w:val="20"/>
        </w:rPr>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1659580F" w14:textId="77777777" w:rsidR="00626EB1" w:rsidRPr="00F43688" w:rsidRDefault="00626EB1" w:rsidP="00626EB1">
      <w:pPr>
        <w:numPr>
          <w:ilvl w:val="1"/>
          <w:numId w:val="28"/>
        </w:numPr>
        <w:suppressAutoHyphens/>
        <w:spacing w:after="0"/>
        <w:ind w:left="567" w:hanging="141"/>
        <w:jc w:val="both"/>
        <w:rPr>
          <w:rFonts w:ascii="Tahoma" w:hAnsi="Tahoma" w:cs="Tahoma"/>
          <w:bCs/>
          <w:sz w:val="20"/>
          <w:szCs w:val="20"/>
        </w:rPr>
      </w:pPr>
      <w:r w:rsidRPr="00F43688">
        <w:rPr>
          <w:rFonts w:ascii="Tahoma" w:hAnsi="Tahoma" w:cs="Tahoma"/>
          <w:bCs/>
          <w:sz w:val="20"/>
          <w:szCs w:val="20"/>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zamawiającego.</w:t>
      </w:r>
    </w:p>
    <w:p w14:paraId="7C93F6FC" w14:textId="77777777" w:rsidR="00626EB1" w:rsidRPr="00F43688" w:rsidRDefault="00626EB1" w:rsidP="00626EB1">
      <w:pPr>
        <w:numPr>
          <w:ilvl w:val="1"/>
          <w:numId w:val="28"/>
        </w:numPr>
        <w:suppressAutoHyphens/>
        <w:spacing w:after="0"/>
        <w:ind w:left="567" w:hanging="141"/>
        <w:jc w:val="both"/>
        <w:rPr>
          <w:rFonts w:ascii="Tahoma" w:hAnsi="Tahoma" w:cs="Tahoma"/>
          <w:bCs/>
          <w:sz w:val="20"/>
          <w:szCs w:val="20"/>
        </w:rPr>
      </w:pPr>
      <w:r w:rsidRPr="00F43688">
        <w:rPr>
          <w:rFonts w:ascii="Tahoma" w:hAnsi="Tahoma" w:cs="Tahoma"/>
          <w:bCs/>
          <w:sz w:val="20"/>
          <w:szCs w:val="20"/>
        </w:rPr>
        <w:t>Zmiana sposobu świadczenia jest dopuszczalna wyłącznie po uzyskaniu zgody zamawiającego na proponowane rozwiązanie zamienne/równoważne/inne i zawarciu aneksu do Umowy.</w:t>
      </w:r>
    </w:p>
    <w:p w14:paraId="537722F2" w14:textId="77777777" w:rsidR="00626EB1" w:rsidRPr="00F43688" w:rsidRDefault="00626EB1" w:rsidP="00626EB1">
      <w:pPr>
        <w:numPr>
          <w:ilvl w:val="0"/>
          <w:numId w:val="28"/>
        </w:numPr>
        <w:suppressAutoHyphens/>
        <w:spacing w:after="0"/>
        <w:ind w:left="284" w:hanging="284"/>
        <w:contextualSpacing/>
        <w:jc w:val="both"/>
        <w:rPr>
          <w:rFonts w:ascii="Tahoma" w:hAnsi="Tahoma" w:cs="Tahoma"/>
          <w:b/>
          <w:bCs/>
          <w:sz w:val="20"/>
          <w:szCs w:val="20"/>
        </w:rPr>
      </w:pPr>
      <w:r w:rsidRPr="00F43688">
        <w:rPr>
          <w:rFonts w:ascii="Tahoma" w:hAnsi="Tahoma" w:cs="Tahoma"/>
          <w:b/>
          <w:bCs/>
          <w:sz w:val="20"/>
          <w:szCs w:val="20"/>
        </w:rPr>
        <w:t xml:space="preserve">Zmiany wynagrodzenia Wykonawcy: </w:t>
      </w:r>
    </w:p>
    <w:p w14:paraId="1C84926E" w14:textId="77777777" w:rsidR="00626EB1" w:rsidRPr="00F43688" w:rsidRDefault="00626EB1" w:rsidP="00626EB1">
      <w:pPr>
        <w:widowControl w:val="0"/>
        <w:ind w:left="567"/>
        <w:contextualSpacing/>
        <w:jc w:val="both"/>
        <w:textAlignment w:val="baseline"/>
        <w:rPr>
          <w:rFonts w:ascii="Tahoma" w:hAnsi="Tahoma" w:cs="Tahoma"/>
          <w:sz w:val="20"/>
          <w:szCs w:val="20"/>
          <w:lang w:eastAsia="ar-SA"/>
        </w:rPr>
      </w:pPr>
      <w:r w:rsidRPr="00F43688">
        <w:rPr>
          <w:rFonts w:ascii="Tahoma" w:hAnsi="Tahoma" w:cs="Tahoma"/>
          <w:sz w:val="20"/>
          <w:szCs w:val="20"/>
          <w:lang w:eastAsia="ar-SA"/>
        </w:rPr>
        <w:t>Zmiany spowodowane ustawowym wzrostem albo zmniejszeniem stawki podatku VAT lub podatku akcyzowego.</w:t>
      </w:r>
    </w:p>
    <w:p w14:paraId="24F24ABF" w14:textId="77777777" w:rsidR="00626EB1" w:rsidRPr="00F43688" w:rsidRDefault="00626EB1" w:rsidP="00626EB1">
      <w:pPr>
        <w:pStyle w:val="Akapitzlist"/>
        <w:widowControl w:val="0"/>
        <w:numPr>
          <w:ilvl w:val="0"/>
          <w:numId w:val="30"/>
        </w:numPr>
        <w:suppressAutoHyphens/>
        <w:spacing w:line="276" w:lineRule="auto"/>
        <w:ind w:left="567" w:hanging="283"/>
        <w:contextualSpacing/>
        <w:jc w:val="both"/>
        <w:textAlignment w:val="baseline"/>
        <w:rPr>
          <w:rFonts w:ascii="Tahoma" w:hAnsi="Tahoma" w:cs="Tahoma"/>
        </w:rPr>
      </w:pPr>
      <w:r w:rsidRPr="00F43688">
        <w:rPr>
          <w:rFonts w:ascii="Tahoma" w:hAnsi="Tahoma" w:cs="Tahoma"/>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7E2A517B" w14:textId="77777777" w:rsidR="00626EB1" w:rsidRPr="00F43688" w:rsidRDefault="00626EB1" w:rsidP="00626EB1">
      <w:pPr>
        <w:pStyle w:val="Akapitzlist"/>
        <w:widowControl w:val="0"/>
        <w:numPr>
          <w:ilvl w:val="0"/>
          <w:numId w:val="30"/>
        </w:numPr>
        <w:suppressAutoHyphens/>
        <w:spacing w:line="276" w:lineRule="auto"/>
        <w:ind w:left="567" w:hanging="283"/>
        <w:contextualSpacing/>
        <w:jc w:val="both"/>
        <w:textAlignment w:val="baseline"/>
        <w:rPr>
          <w:rFonts w:ascii="Tahoma" w:hAnsi="Tahoma" w:cs="Tahoma"/>
        </w:rPr>
      </w:pPr>
      <w:r w:rsidRPr="00F43688">
        <w:rPr>
          <w:rFonts w:ascii="Tahoma" w:hAnsi="Tahoma" w:cs="Tahoma"/>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3884E28E" w14:textId="77777777" w:rsidR="00626EB1" w:rsidRPr="00F43688" w:rsidRDefault="00626EB1" w:rsidP="00626EB1">
      <w:pPr>
        <w:pStyle w:val="Akapitzlist"/>
        <w:widowControl w:val="0"/>
        <w:numPr>
          <w:ilvl w:val="0"/>
          <w:numId w:val="30"/>
        </w:numPr>
        <w:suppressAutoHyphens/>
        <w:spacing w:line="276" w:lineRule="auto"/>
        <w:ind w:left="567" w:hanging="283"/>
        <w:contextualSpacing/>
        <w:jc w:val="both"/>
        <w:textAlignment w:val="baseline"/>
        <w:rPr>
          <w:rFonts w:ascii="Tahoma" w:hAnsi="Tahoma" w:cs="Tahoma"/>
        </w:rPr>
      </w:pPr>
      <w:r w:rsidRPr="00F43688">
        <w:rPr>
          <w:rFonts w:ascii="Tahoma" w:hAnsi="Tahoma" w:cs="Tahoma"/>
        </w:rPr>
        <w:t xml:space="preserve">Mając na uwadze treść art. 436 pkt 4 b) </w:t>
      </w:r>
      <w:proofErr w:type="spellStart"/>
      <w:r w:rsidRPr="00F43688">
        <w:rPr>
          <w:rFonts w:ascii="Tahoma" w:hAnsi="Tahoma" w:cs="Tahoma"/>
        </w:rPr>
        <w:t>Pzp</w:t>
      </w:r>
      <w:proofErr w:type="spellEnd"/>
      <w:r w:rsidRPr="00F43688">
        <w:rPr>
          <w:rFonts w:ascii="Tahoma" w:hAnsi="Tahoma" w:cs="Tahoma"/>
        </w:rPr>
        <w:t xml:space="preserve"> Strony wprowadzają zasady zmiany wynagrodzenia Wykonawcy w przypadkach, jak niżej:</w:t>
      </w:r>
    </w:p>
    <w:p w14:paraId="5CF439A0" w14:textId="77777777" w:rsidR="00626EB1" w:rsidRPr="00F43688" w:rsidRDefault="00626EB1" w:rsidP="00626EB1">
      <w:pPr>
        <w:numPr>
          <w:ilvl w:val="1"/>
          <w:numId w:val="31"/>
        </w:numPr>
        <w:suppressAutoHyphens/>
        <w:spacing w:after="0"/>
        <w:ind w:left="1134" w:hanging="283"/>
        <w:jc w:val="both"/>
        <w:rPr>
          <w:rFonts w:ascii="Tahoma" w:hAnsi="Tahoma" w:cs="Tahoma"/>
          <w:sz w:val="20"/>
          <w:szCs w:val="20"/>
        </w:rPr>
      </w:pPr>
      <w:r w:rsidRPr="00F43688">
        <w:rPr>
          <w:rFonts w:ascii="Tahoma" w:hAnsi="Tahoma" w:cs="Tahoma"/>
          <w:sz w:val="20"/>
          <w:szCs w:val="20"/>
        </w:rPr>
        <w:t>zmiany wysokości minimalnego wynagrodzenia za pracę albo wysokości minimalnej stawki godzinowej, ustalonych na podstawie przepisów ustawy z dnia 10 października 2002 r. o minimalnym wynagrodzeniu za pracę (</w:t>
      </w:r>
      <w:proofErr w:type="spellStart"/>
      <w:r w:rsidRPr="00F43688">
        <w:rPr>
          <w:rFonts w:ascii="Tahoma" w:hAnsi="Tahoma" w:cs="Tahoma"/>
          <w:sz w:val="20"/>
          <w:szCs w:val="20"/>
        </w:rPr>
        <w:t>t.j</w:t>
      </w:r>
      <w:proofErr w:type="spellEnd"/>
      <w:r w:rsidRPr="00F43688">
        <w:rPr>
          <w:rFonts w:ascii="Tahoma" w:hAnsi="Tahoma" w:cs="Tahoma"/>
          <w:sz w:val="20"/>
          <w:szCs w:val="20"/>
        </w:rPr>
        <w:t xml:space="preserve">.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t>
      </w:r>
      <w:r w:rsidRPr="00F43688">
        <w:rPr>
          <w:rFonts w:ascii="Tahoma" w:hAnsi="Tahoma" w:cs="Tahoma"/>
          <w:sz w:val="20"/>
          <w:szCs w:val="20"/>
        </w:rPr>
        <w:lastRenderedPageBreak/>
        <w:t xml:space="preserve">wykaże rzeczywisty wpływ zmiany na wzrost kosztów realizacji przedmiotu Umowy, Strony przystępują do negocjacji w zakresie zwiększenia wynagrodzenia umownego brutto Wykonawcy. </w:t>
      </w:r>
    </w:p>
    <w:p w14:paraId="20539960" w14:textId="77777777" w:rsidR="00626EB1" w:rsidRPr="00F43688" w:rsidRDefault="00626EB1" w:rsidP="00626EB1">
      <w:pPr>
        <w:numPr>
          <w:ilvl w:val="1"/>
          <w:numId w:val="31"/>
        </w:numPr>
        <w:suppressAutoHyphens/>
        <w:spacing w:after="0"/>
        <w:ind w:left="1134" w:hanging="283"/>
        <w:jc w:val="both"/>
        <w:rPr>
          <w:rFonts w:ascii="Tahoma" w:hAnsi="Tahoma" w:cs="Tahoma"/>
          <w:sz w:val="20"/>
          <w:szCs w:val="20"/>
        </w:rPr>
      </w:pPr>
      <w:r w:rsidRPr="00F43688">
        <w:rPr>
          <w:rFonts w:ascii="Tahoma" w:hAnsi="Tahoma" w:cs="Tahoma"/>
          <w:sz w:val="20"/>
          <w:szCs w:val="20"/>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422FC115" w14:textId="77777777" w:rsidR="00626EB1" w:rsidRPr="00F43688" w:rsidRDefault="00626EB1" w:rsidP="00626EB1">
      <w:pPr>
        <w:numPr>
          <w:ilvl w:val="1"/>
          <w:numId w:val="31"/>
        </w:numPr>
        <w:suppressAutoHyphens/>
        <w:spacing w:after="0"/>
        <w:ind w:left="1134" w:hanging="283"/>
        <w:jc w:val="both"/>
        <w:rPr>
          <w:rFonts w:ascii="Tahoma" w:hAnsi="Tahoma" w:cs="Tahoma"/>
          <w:sz w:val="20"/>
          <w:szCs w:val="20"/>
        </w:rPr>
      </w:pPr>
      <w:r w:rsidRPr="00F43688">
        <w:rPr>
          <w:rFonts w:ascii="Tahoma" w:hAnsi="Tahoma" w:cs="Tahoma"/>
          <w:sz w:val="20"/>
          <w:szCs w:val="20"/>
        </w:rPr>
        <w:t>Zmiany zasad gromadzenia i wysokości wpłat do pracowniczych planów kapitałowych, o których mowa w ustawie z dnia 4 października 2018 r. o pracowniczych planach kapitałowych (</w:t>
      </w:r>
      <w:proofErr w:type="spellStart"/>
      <w:r w:rsidRPr="00F43688">
        <w:rPr>
          <w:rFonts w:ascii="Tahoma" w:hAnsi="Tahoma" w:cs="Tahoma"/>
          <w:bCs/>
          <w:sz w:val="20"/>
          <w:szCs w:val="20"/>
        </w:rPr>
        <w:t>t.j</w:t>
      </w:r>
      <w:proofErr w:type="spellEnd"/>
      <w:r w:rsidRPr="00F43688">
        <w:rPr>
          <w:rFonts w:ascii="Tahoma" w:hAnsi="Tahoma" w:cs="Tahoma"/>
          <w:bCs/>
          <w:sz w:val="20"/>
          <w:szCs w:val="20"/>
        </w:rPr>
        <w:t>. Dz. U. z 2023 r. poz. 46 ze zm.</w:t>
      </w:r>
      <w:r w:rsidRPr="00F43688">
        <w:rPr>
          <w:rFonts w:ascii="Tahoma" w:hAnsi="Tahoma" w:cs="Tahoma"/>
          <w:sz w:val="20"/>
          <w:szCs w:val="20"/>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3D0F07DD" w14:textId="77777777" w:rsidR="00626EB1" w:rsidRPr="00F43688" w:rsidRDefault="00626EB1" w:rsidP="00626EB1">
      <w:pPr>
        <w:widowControl w:val="0"/>
        <w:jc w:val="both"/>
        <w:textAlignment w:val="baseline"/>
        <w:rPr>
          <w:rFonts w:ascii="Tahoma" w:hAnsi="Tahoma" w:cs="Tahoma"/>
          <w:sz w:val="20"/>
          <w:szCs w:val="20"/>
        </w:rPr>
      </w:pPr>
      <w:r w:rsidRPr="00F43688">
        <w:rPr>
          <w:rFonts w:ascii="Tahoma" w:hAnsi="Tahoma" w:cs="Tahoma"/>
          <w:sz w:val="20"/>
          <w:szCs w:val="20"/>
        </w:rPr>
        <w:t>Zmiana wynagrodzenia, o którym mowa w ust. 3:</w:t>
      </w:r>
    </w:p>
    <w:p w14:paraId="04AD7CD6" w14:textId="77777777" w:rsidR="00626EB1" w:rsidRPr="00F43688" w:rsidRDefault="00626EB1" w:rsidP="00626EB1">
      <w:pPr>
        <w:numPr>
          <w:ilvl w:val="0"/>
          <w:numId w:val="26"/>
        </w:numPr>
        <w:tabs>
          <w:tab w:val="clear" w:pos="720"/>
        </w:tabs>
        <w:suppressAutoHyphens/>
        <w:spacing w:after="0"/>
        <w:ind w:left="567" w:hanging="283"/>
        <w:jc w:val="both"/>
        <w:rPr>
          <w:rFonts w:ascii="Tahoma" w:hAnsi="Tahoma" w:cs="Tahoma"/>
          <w:sz w:val="20"/>
          <w:szCs w:val="20"/>
        </w:rPr>
      </w:pPr>
      <w:r w:rsidRPr="00F43688">
        <w:rPr>
          <w:rFonts w:ascii="Tahoma" w:hAnsi="Tahoma" w:cs="Tahoma"/>
          <w:sz w:val="20"/>
          <w:szCs w:val="20"/>
        </w:rPr>
        <w:lastRenderedPageBreak/>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0E9ABF2A" w14:textId="77777777" w:rsidR="00626EB1" w:rsidRPr="00F43688" w:rsidRDefault="00626EB1" w:rsidP="00626EB1">
      <w:pPr>
        <w:numPr>
          <w:ilvl w:val="0"/>
          <w:numId w:val="26"/>
        </w:numPr>
        <w:tabs>
          <w:tab w:val="clear" w:pos="720"/>
        </w:tabs>
        <w:suppressAutoHyphens/>
        <w:spacing w:after="0"/>
        <w:ind w:left="567" w:hanging="283"/>
        <w:jc w:val="both"/>
        <w:rPr>
          <w:rFonts w:ascii="Tahoma" w:hAnsi="Tahoma" w:cs="Tahoma"/>
          <w:sz w:val="20"/>
          <w:szCs w:val="20"/>
        </w:rPr>
      </w:pPr>
      <w:r w:rsidRPr="00F43688">
        <w:rPr>
          <w:rFonts w:ascii="Tahoma" w:hAnsi="Tahoma" w:cs="Tahoma"/>
          <w:sz w:val="20"/>
          <w:szCs w:val="20"/>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61A4622E" w14:textId="77777777" w:rsidR="00626EB1" w:rsidRPr="00F43688" w:rsidRDefault="00626EB1" w:rsidP="00626EB1">
      <w:pPr>
        <w:numPr>
          <w:ilvl w:val="0"/>
          <w:numId w:val="26"/>
        </w:numPr>
        <w:tabs>
          <w:tab w:val="clear" w:pos="720"/>
        </w:tabs>
        <w:suppressAutoHyphens/>
        <w:spacing w:after="0"/>
        <w:ind w:left="567" w:hanging="283"/>
        <w:jc w:val="both"/>
        <w:rPr>
          <w:rFonts w:ascii="Tahoma" w:hAnsi="Tahoma" w:cs="Tahoma"/>
          <w:sz w:val="20"/>
          <w:szCs w:val="20"/>
        </w:rPr>
      </w:pPr>
      <w:r w:rsidRPr="00F43688">
        <w:rPr>
          <w:rFonts w:ascii="Tahoma" w:hAnsi="Tahoma" w:cs="Tahoma"/>
          <w:sz w:val="20"/>
          <w:szCs w:val="20"/>
        </w:rPr>
        <w:t>w pkt 3 wchodzą w życie, o ile zmiany wskazane w lit. a) – c) będą miały wpływ na koszty wykonania zamówienia przez Wykonawcę i po zawarciu aneksu do Umowy;</w:t>
      </w:r>
    </w:p>
    <w:p w14:paraId="7A577A31" w14:textId="77777777" w:rsidR="00626EB1" w:rsidRPr="00F43688" w:rsidRDefault="00626EB1" w:rsidP="00626EB1">
      <w:pPr>
        <w:numPr>
          <w:ilvl w:val="0"/>
          <w:numId w:val="28"/>
        </w:numPr>
        <w:suppressAutoHyphens/>
        <w:spacing w:after="0"/>
        <w:ind w:left="284" w:hanging="284"/>
        <w:contextualSpacing/>
        <w:jc w:val="both"/>
        <w:rPr>
          <w:rFonts w:ascii="Tahoma" w:hAnsi="Tahoma" w:cs="Tahoma"/>
          <w:b/>
          <w:bCs/>
          <w:sz w:val="20"/>
          <w:szCs w:val="20"/>
        </w:rPr>
      </w:pPr>
      <w:r w:rsidRPr="00F43688">
        <w:rPr>
          <w:rFonts w:ascii="Tahoma" w:hAnsi="Tahoma" w:cs="Tahoma"/>
          <w:b/>
          <w:bCs/>
          <w:sz w:val="20"/>
          <w:szCs w:val="20"/>
        </w:rPr>
        <w:t>Zmiany podmiotowe:</w:t>
      </w:r>
    </w:p>
    <w:p w14:paraId="08F790D5" w14:textId="77777777" w:rsidR="00626EB1" w:rsidRPr="00F43688" w:rsidRDefault="00626EB1" w:rsidP="00626EB1">
      <w:pPr>
        <w:ind w:left="284"/>
        <w:jc w:val="both"/>
        <w:rPr>
          <w:rFonts w:ascii="Tahoma" w:hAnsi="Tahoma" w:cs="Tahoma"/>
          <w:sz w:val="20"/>
          <w:szCs w:val="20"/>
        </w:rPr>
      </w:pPr>
      <w:r w:rsidRPr="00F43688">
        <w:rPr>
          <w:rFonts w:ascii="Tahoma" w:hAnsi="Tahoma" w:cs="Tahoma"/>
          <w:sz w:val="20"/>
          <w:szCs w:val="20"/>
        </w:rPr>
        <w:t xml:space="preserve">Wykonawcę, któremu Zamawiający udzielił zamówienia, ma zastąpić nowy wykonawca </w:t>
      </w:r>
      <w:r w:rsidRPr="00F43688">
        <w:rPr>
          <w:rFonts w:ascii="Tahoma" w:hAnsi="Tahoma" w:cs="Tahoma"/>
          <w:b/>
          <w:sz w:val="20"/>
          <w:szCs w:val="20"/>
        </w:rPr>
        <w:t xml:space="preserve">w przypadkach wskazanych w art. 455 ust. 1 pkt 2) ustawy </w:t>
      </w:r>
      <w:proofErr w:type="spellStart"/>
      <w:r w:rsidRPr="00F43688">
        <w:rPr>
          <w:rFonts w:ascii="Tahoma" w:hAnsi="Tahoma" w:cs="Tahoma"/>
          <w:b/>
          <w:sz w:val="20"/>
          <w:szCs w:val="20"/>
        </w:rPr>
        <w:t>Pzp</w:t>
      </w:r>
      <w:proofErr w:type="spellEnd"/>
      <w:r w:rsidRPr="00F43688">
        <w:rPr>
          <w:rFonts w:ascii="Tahoma" w:hAnsi="Tahoma" w:cs="Tahoma"/>
          <w:b/>
          <w:sz w:val="20"/>
          <w:szCs w:val="20"/>
        </w:rPr>
        <w:t xml:space="preserve"> - </w:t>
      </w:r>
      <w:r w:rsidRPr="00F43688">
        <w:rPr>
          <w:rFonts w:ascii="Tahoma" w:hAnsi="Tahoma" w:cs="Tahoma"/>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roofErr w:type="spellStart"/>
      <w:r w:rsidRPr="00F43688">
        <w:rPr>
          <w:rFonts w:ascii="Tahoma" w:hAnsi="Tahoma" w:cs="Tahoma"/>
          <w:sz w:val="20"/>
          <w:szCs w:val="20"/>
        </w:rPr>
        <w:t>Pzp</w:t>
      </w:r>
      <w:proofErr w:type="spellEnd"/>
      <w:r w:rsidRPr="00F43688">
        <w:rPr>
          <w:rFonts w:ascii="Tahoma" w:hAnsi="Tahoma" w:cs="Tahoma"/>
          <w:sz w:val="20"/>
          <w:szCs w:val="20"/>
        </w:rPr>
        <w:t>.</w:t>
      </w:r>
    </w:p>
    <w:p w14:paraId="1C7BE591" w14:textId="77777777" w:rsidR="00626EB1" w:rsidRPr="00F43688" w:rsidRDefault="00626EB1" w:rsidP="00626EB1">
      <w:pPr>
        <w:pStyle w:val="Akapitzlist"/>
        <w:numPr>
          <w:ilvl w:val="0"/>
          <w:numId w:val="28"/>
        </w:numPr>
        <w:suppressAutoHyphens/>
        <w:spacing w:line="276" w:lineRule="auto"/>
        <w:contextualSpacing/>
        <w:jc w:val="both"/>
        <w:rPr>
          <w:rFonts w:ascii="Tahoma" w:hAnsi="Tahoma" w:cs="Tahoma"/>
        </w:rPr>
      </w:pPr>
      <w:r w:rsidRPr="00F43688">
        <w:rPr>
          <w:rFonts w:ascii="Tahoma" w:hAnsi="Tahoma" w:cs="Tahoma"/>
        </w:rPr>
        <w:t xml:space="preserve">Do pozostałych zmian Umowy, które nie zostały przewidziane przez strony jak wyżej, stosuję się odpowiednio art. 455 ust. 1 pkt 3), pkt 4) i ust. 2 ustawy </w:t>
      </w:r>
      <w:proofErr w:type="spellStart"/>
      <w:r w:rsidRPr="00F43688">
        <w:rPr>
          <w:rFonts w:ascii="Tahoma" w:hAnsi="Tahoma" w:cs="Tahoma"/>
        </w:rPr>
        <w:t>Pzp</w:t>
      </w:r>
      <w:proofErr w:type="spellEnd"/>
      <w:r w:rsidRPr="00F43688">
        <w:rPr>
          <w:rFonts w:ascii="Tahoma" w:hAnsi="Tahoma" w:cs="Tahoma"/>
        </w:rPr>
        <w:t>.</w:t>
      </w:r>
    </w:p>
    <w:p w14:paraId="5822A944" w14:textId="77777777" w:rsidR="00626EB1" w:rsidRPr="00F43688" w:rsidRDefault="00626EB1" w:rsidP="00626EB1">
      <w:pPr>
        <w:pStyle w:val="Akapitzlist"/>
        <w:numPr>
          <w:ilvl w:val="0"/>
          <w:numId w:val="28"/>
        </w:numPr>
        <w:suppressAutoHyphens/>
        <w:spacing w:line="276" w:lineRule="auto"/>
        <w:ind w:left="284" w:hanging="284"/>
        <w:contextualSpacing/>
        <w:jc w:val="both"/>
        <w:rPr>
          <w:rFonts w:ascii="Tahoma" w:hAnsi="Tahoma" w:cs="Tahoma"/>
        </w:rPr>
      </w:pPr>
      <w:r w:rsidRPr="00F43688">
        <w:rPr>
          <w:rFonts w:ascii="Tahoma" w:hAnsi="Tahoma" w:cs="Tahoma"/>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44C47B61" w14:textId="77777777" w:rsidR="00626EB1" w:rsidRPr="00F43688" w:rsidRDefault="00626EB1" w:rsidP="00626EB1">
      <w:pPr>
        <w:pStyle w:val="Akapitzlist"/>
        <w:spacing w:line="276" w:lineRule="auto"/>
        <w:ind w:left="284"/>
        <w:contextualSpacing/>
        <w:jc w:val="both"/>
        <w:rPr>
          <w:rFonts w:ascii="Tahoma" w:hAnsi="Tahoma" w:cs="Tahoma"/>
        </w:rPr>
      </w:pPr>
    </w:p>
    <w:p w14:paraId="40BE24BC" w14:textId="77777777" w:rsidR="00626EB1" w:rsidRPr="00F43688" w:rsidRDefault="00626EB1" w:rsidP="00626EB1">
      <w:pPr>
        <w:tabs>
          <w:tab w:val="left" w:pos="708"/>
        </w:tabs>
        <w:jc w:val="center"/>
        <w:rPr>
          <w:rFonts w:ascii="Tahoma" w:hAnsi="Tahoma" w:cs="Tahoma"/>
          <w:b/>
          <w:bCs/>
          <w:sz w:val="20"/>
          <w:szCs w:val="20"/>
        </w:rPr>
      </w:pPr>
      <w:r w:rsidRPr="00F43688">
        <w:rPr>
          <w:rFonts w:ascii="Tahoma" w:hAnsi="Tahoma" w:cs="Tahoma"/>
          <w:b/>
          <w:bCs/>
          <w:sz w:val="20"/>
          <w:szCs w:val="20"/>
        </w:rPr>
        <w:t>§8A [Klauzula waloryzacyjna do Umowy]</w:t>
      </w:r>
    </w:p>
    <w:p w14:paraId="59941ABC" w14:textId="77777777" w:rsidR="00626EB1" w:rsidRPr="00F43688" w:rsidRDefault="00626EB1" w:rsidP="00626EB1">
      <w:pPr>
        <w:numPr>
          <w:ilvl w:val="0"/>
          <w:numId w:val="33"/>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 xml:space="preserve">Mając na uwadze brzmienie art. 439 </w:t>
      </w:r>
      <w:proofErr w:type="spellStart"/>
      <w:r w:rsidRPr="00F43688">
        <w:rPr>
          <w:rFonts w:ascii="Tahoma" w:hAnsi="Tahoma" w:cs="Tahoma"/>
          <w:bCs/>
          <w:sz w:val="20"/>
          <w:szCs w:val="20"/>
          <w:lang w:eastAsia="ar-SA"/>
        </w:rPr>
        <w:t>Pzp</w:t>
      </w:r>
      <w:proofErr w:type="spellEnd"/>
      <w:r w:rsidRPr="00F43688">
        <w:rPr>
          <w:rFonts w:ascii="Tahoma" w:hAnsi="Tahoma" w:cs="Tahoma"/>
          <w:bCs/>
          <w:sz w:val="20"/>
          <w:szCs w:val="20"/>
          <w:lang w:eastAsia="ar-SA"/>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14:paraId="21D2815B"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23B9387B"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Zmiany wynagrodzenia dokonuje się na podstawie wniosku złożonego przez jedną ze Stron Umowy nie wcześniej niż po upływie 6 pełnych miesięcy kalendarzowych od dnia jej zawarcia.</w:t>
      </w:r>
    </w:p>
    <w:p w14:paraId="13B897E9"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Zmiana łącznego wynagrodzenia określonego Wykonawcy będzie ustalana zgodnie ze wzorem:</w:t>
      </w:r>
    </w:p>
    <w:p w14:paraId="2BA8753A" w14:textId="77777777" w:rsidR="00626EB1" w:rsidRPr="00F43688" w:rsidRDefault="00626EB1" w:rsidP="00626EB1">
      <w:pPr>
        <w:pStyle w:val="Akapitzlist"/>
        <w:spacing w:line="276" w:lineRule="auto"/>
        <w:ind w:left="426"/>
        <w:jc w:val="both"/>
        <w:rPr>
          <w:rFonts w:ascii="Tahoma" w:hAnsi="Tahoma" w:cs="Tahoma"/>
          <w:b/>
          <w:bCs/>
        </w:rPr>
      </w:pPr>
      <w:r w:rsidRPr="00F43688">
        <w:rPr>
          <w:rFonts w:ascii="Tahoma" w:hAnsi="Tahoma" w:cs="Tahoma"/>
          <w:b/>
          <w:bCs/>
        </w:rPr>
        <w:t>Wysokość ceny/wysokość wynagrodzenia (CW) po waloryzacji stanowi:</w:t>
      </w:r>
    </w:p>
    <w:p w14:paraId="78A5F2A8" w14:textId="77777777" w:rsidR="00626EB1" w:rsidRPr="00F43688" w:rsidRDefault="00626EB1" w:rsidP="00626EB1">
      <w:pPr>
        <w:pStyle w:val="Akapitzlist"/>
        <w:spacing w:line="276" w:lineRule="auto"/>
        <w:ind w:left="426"/>
        <w:jc w:val="both"/>
        <w:rPr>
          <w:rFonts w:ascii="Tahoma" w:hAnsi="Tahoma" w:cs="Tahoma"/>
        </w:rPr>
      </w:pPr>
      <w:r w:rsidRPr="00F43688">
        <w:rPr>
          <w:rFonts w:ascii="Tahoma" w:hAnsi="Tahoma" w:cs="Tahoma"/>
        </w:rPr>
        <w:t xml:space="preserve">CW = </w:t>
      </w:r>
      <w:proofErr w:type="spellStart"/>
      <w:r w:rsidRPr="00F43688">
        <w:rPr>
          <w:rFonts w:ascii="Tahoma" w:hAnsi="Tahoma" w:cs="Tahoma"/>
        </w:rPr>
        <w:t>Cp</w:t>
      </w:r>
      <w:proofErr w:type="spellEnd"/>
      <w:r w:rsidRPr="00F43688">
        <w:rPr>
          <w:rFonts w:ascii="Tahoma" w:hAnsi="Tahoma" w:cs="Tahoma"/>
        </w:rPr>
        <w:t xml:space="preserve"> x W%, gdzie użyte symbole oznaczają:</w:t>
      </w:r>
    </w:p>
    <w:p w14:paraId="115B06E7" w14:textId="77777777" w:rsidR="00626EB1" w:rsidRPr="00F43688" w:rsidRDefault="00626EB1" w:rsidP="00626EB1">
      <w:pPr>
        <w:pStyle w:val="Akapitzlist"/>
        <w:spacing w:line="276" w:lineRule="auto"/>
        <w:ind w:left="426"/>
        <w:jc w:val="both"/>
        <w:rPr>
          <w:rFonts w:ascii="Tahoma" w:hAnsi="Tahoma" w:cs="Tahoma"/>
        </w:rPr>
      </w:pPr>
      <w:proofErr w:type="spellStart"/>
      <w:r w:rsidRPr="00F43688">
        <w:rPr>
          <w:rFonts w:ascii="Tahoma" w:hAnsi="Tahoma" w:cs="Tahoma"/>
        </w:rPr>
        <w:t>Cp</w:t>
      </w:r>
      <w:proofErr w:type="spellEnd"/>
      <w:r w:rsidRPr="00F43688">
        <w:rPr>
          <w:rFonts w:ascii="Tahoma" w:hAnsi="Tahoma" w:cs="Tahoma"/>
        </w:rPr>
        <w:t xml:space="preserve"> – początkowa cena/wynagrodzenie jednostkowe określone w Umowie (netto);</w:t>
      </w:r>
    </w:p>
    <w:p w14:paraId="6C2486BC" w14:textId="77777777" w:rsidR="00626EB1" w:rsidRPr="00F43688" w:rsidRDefault="00626EB1" w:rsidP="00626EB1">
      <w:pPr>
        <w:pStyle w:val="Akapitzlist"/>
        <w:spacing w:line="276" w:lineRule="auto"/>
        <w:ind w:left="426"/>
        <w:jc w:val="both"/>
        <w:rPr>
          <w:rFonts w:ascii="Tahoma" w:hAnsi="Tahoma" w:cs="Tahoma"/>
        </w:rPr>
      </w:pPr>
      <w:r w:rsidRPr="00F43688">
        <w:rPr>
          <w:rFonts w:ascii="Tahoma" w:hAnsi="Tahoma" w:cs="Tahoma"/>
        </w:rPr>
        <w:t>W - średnia arytmetyczna wskaźników cen, o której mowa w ust. 1 i ust. 2 określona procentowo.</w:t>
      </w:r>
    </w:p>
    <w:p w14:paraId="5051CAB0"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 xml:space="preserve">Wynagrodzenie Wykonawcy zwaloryzowane zostanie zgodnie z zasadami określonymi w ust. 4 i zostanie zastosowane do działań Wykonawcy realizowanych począwszy od kolejnego miesiąca kalendarzowego następującego po miesiącu, w którym Zamawiający otrzymał wniosek o </w:t>
      </w:r>
      <w:r w:rsidRPr="00F43688">
        <w:rPr>
          <w:rFonts w:ascii="Tahoma" w:hAnsi="Tahoma" w:cs="Tahoma"/>
          <w:bCs/>
          <w:sz w:val="20"/>
          <w:szCs w:val="20"/>
          <w:lang w:eastAsia="ar-SA"/>
        </w:rPr>
        <w:lastRenderedPageBreak/>
        <w:t>waloryzację, a w przypadku, gdy wniosek składa Zamawiający, następującego po przesłaniu wniosku Zamawiającego do Wykonawcy.</w:t>
      </w:r>
    </w:p>
    <w:p w14:paraId="6CD9AD75"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Zmiana wynagrodzenia na zasadach określonych w ust. 1-5 może zostać dokonana raz w okresie obowiązywania Umowy.</w:t>
      </w:r>
    </w:p>
    <w:p w14:paraId="75E05471"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3A146578" w14:textId="77777777" w:rsidR="00626EB1" w:rsidRPr="00F43688" w:rsidRDefault="00626EB1" w:rsidP="00626EB1">
      <w:pPr>
        <w:numPr>
          <w:ilvl w:val="0"/>
          <w:numId w:val="32"/>
        </w:numPr>
        <w:suppressAutoHyphens/>
        <w:spacing w:after="0"/>
        <w:ind w:left="284" w:right="-24" w:hanging="284"/>
        <w:jc w:val="both"/>
        <w:rPr>
          <w:rFonts w:ascii="Tahoma" w:hAnsi="Tahoma" w:cs="Tahoma"/>
          <w:bCs/>
          <w:sz w:val="20"/>
          <w:szCs w:val="20"/>
          <w:lang w:eastAsia="ar-SA"/>
        </w:rPr>
      </w:pPr>
      <w:r w:rsidRPr="00F43688">
        <w:rPr>
          <w:rFonts w:ascii="Tahoma" w:hAnsi="Tahoma" w:cs="Tahoma"/>
          <w:bCs/>
          <w:sz w:val="20"/>
          <w:szCs w:val="20"/>
          <w:lang w:eastAsia="ar-SA"/>
        </w:rPr>
        <w:t>Wykonawca, którego wynagrodzenie zostało zmienione zgodnie z powyższymi postanowieniami, zobowiązany jest do zmiany wynagrodzenia przysługującego Podwykonawcy, z którym zawarł umowę (jeżeli dotyczy).</w:t>
      </w:r>
    </w:p>
    <w:p w14:paraId="3B856E28" w14:textId="77777777" w:rsidR="00626EB1" w:rsidRPr="00F43688" w:rsidRDefault="00626EB1" w:rsidP="00626EB1">
      <w:pPr>
        <w:tabs>
          <w:tab w:val="left" w:pos="360"/>
        </w:tabs>
        <w:contextualSpacing/>
        <w:jc w:val="both"/>
        <w:rPr>
          <w:rFonts w:ascii="Tahoma" w:hAnsi="Tahoma" w:cs="Tahoma"/>
          <w:sz w:val="20"/>
          <w:szCs w:val="20"/>
        </w:rPr>
      </w:pPr>
    </w:p>
    <w:p w14:paraId="08DFCBE7" w14:textId="77777777" w:rsidR="00626EB1" w:rsidRPr="00F43688" w:rsidRDefault="00626EB1" w:rsidP="00626EB1">
      <w:pPr>
        <w:tabs>
          <w:tab w:val="left" w:pos="360"/>
        </w:tabs>
        <w:contextualSpacing/>
        <w:jc w:val="both"/>
        <w:rPr>
          <w:rFonts w:ascii="Tahoma" w:hAnsi="Tahoma" w:cs="Tahoma"/>
          <w:sz w:val="20"/>
          <w:szCs w:val="20"/>
        </w:rPr>
      </w:pPr>
      <w:r w:rsidRPr="00F43688">
        <w:rPr>
          <w:rFonts w:ascii="Tahoma" w:hAnsi="Tahoma" w:cs="Tahoma"/>
          <w:sz w:val="20"/>
          <w:szCs w:val="20"/>
        </w:rPr>
        <w:t>Wszelkie zmiany umowy wymagają zachowania formy pisemnej pod rygorem nieważności.</w:t>
      </w:r>
    </w:p>
    <w:p w14:paraId="0C9E0874" w14:textId="77777777" w:rsidR="00626EB1" w:rsidRPr="00F43688" w:rsidRDefault="00626EB1" w:rsidP="00626EB1">
      <w:pPr>
        <w:contextualSpacing/>
        <w:jc w:val="center"/>
        <w:rPr>
          <w:rFonts w:ascii="Tahoma" w:hAnsi="Tahoma" w:cs="Tahoma"/>
          <w:sz w:val="20"/>
          <w:szCs w:val="20"/>
        </w:rPr>
      </w:pPr>
    </w:p>
    <w:p w14:paraId="25B71213" w14:textId="77777777" w:rsidR="00626EB1" w:rsidRPr="00F43688" w:rsidRDefault="00626EB1" w:rsidP="00626EB1">
      <w:pPr>
        <w:contextualSpacing/>
        <w:jc w:val="center"/>
        <w:rPr>
          <w:rFonts w:ascii="Tahoma" w:hAnsi="Tahoma" w:cs="Tahoma"/>
          <w:b/>
          <w:bCs/>
          <w:sz w:val="20"/>
          <w:szCs w:val="20"/>
        </w:rPr>
      </w:pPr>
      <w:r w:rsidRPr="00F43688">
        <w:rPr>
          <w:rFonts w:ascii="Tahoma" w:hAnsi="Tahoma" w:cs="Tahoma"/>
          <w:b/>
          <w:bCs/>
          <w:sz w:val="20"/>
          <w:szCs w:val="20"/>
        </w:rPr>
        <w:t>§9 </w:t>
      </w:r>
    </w:p>
    <w:p w14:paraId="7B3D24C3" w14:textId="77777777" w:rsidR="00626EB1" w:rsidRPr="00F43688" w:rsidRDefault="00626EB1" w:rsidP="00626EB1">
      <w:pPr>
        <w:contextualSpacing/>
        <w:jc w:val="center"/>
        <w:rPr>
          <w:rFonts w:ascii="Tahoma" w:hAnsi="Tahoma" w:cs="Tahoma"/>
          <w:b/>
          <w:bCs/>
          <w:sz w:val="20"/>
          <w:szCs w:val="20"/>
        </w:rPr>
      </w:pPr>
      <w:r w:rsidRPr="00F43688">
        <w:rPr>
          <w:rFonts w:ascii="Tahoma" w:hAnsi="Tahoma" w:cs="Tahoma"/>
          <w:b/>
          <w:bCs/>
          <w:sz w:val="20"/>
          <w:szCs w:val="20"/>
        </w:rPr>
        <w:t>[klauzula RODO do umowy]</w:t>
      </w:r>
    </w:p>
    <w:p w14:paraId="73B84014" w14:textId="77777777" w:rsidR="00626EB1" w:rsidRPr="00F43688" w:rsidRDefault="00626EB1" w:rsidP="00626EB1">
      <w:pPr>
        <w:numPr>
          <w:ilvl w:val="0"/>
          <w:numId w:val="25"/>
        </w:numPr>
        <w:tabs>
          <w:tab w:val="left" w:pos="2380"/>
        </w:tabs>
        <w:suppressAutoHyphens/>
        <w:spacing w:after="0"/>
        <w:contextualSpacing/>
        <w:jc w:val="both"/>
        <w:rPr>
          <w:rFonts w:ascii="Tahoma" w:hAnsi="Tahoma" w:cs="Tahoma"/>
          <w:sz w:val="20"/>
          <w:szCs w:val="20"/>
        </w:rPr>
      </w:pPr>
      <w:r w:rsidRPr="00F43688">
        <w:rPr>
          <w:rFonts w:ascii="Tahoma" w:hAnsi="Tahoma" w:cs="Tahoma"/>
          <w:sz w:val="20"/>
          <w:szCs w:val="20"/>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7E7F2730" w14:textId="77777777" w:rsidR="00626EB1" w:rsidRPr="00F43688" w:rsidRDefault="00626EB1" w:rsidP="00626EB1">
      <w:pPr>
        <w:numPr>
          <w:ilvl w:val="0"/>
          <w:numId w:val="25"/>
        </w:numPr>
        <w:tabs>
          <w:tab w:val="left" w:pos="2380"/>
        </w:tabs>
        <w:suppressAutoHyphens/>
        <w:spacing w:after="0"/>
        <w:contextualSpacing/>
        <w:jc w:val="both"/>
        <w:rPr>
          <w:rFonts w:ascii="Tahoma" w:hAnsi="Tahoma" w:cs="Tahoma"/>
          <w:sz w:val="20"/>
          <w:szCs w:val="20"/>
        </w:rPr>
      </w:pPr>
      <w:r w:rsidRPr="00F43688">
        <w:rPr>
          <w:rFonts w:ascii="Tahoma" w:hAnsi="Tahoma" w:cs="Tahoma"/>
          <w:sz w:val="20"/>
          <w:szCs w:val="20"/>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6F0F5A3D" w14:textId="77777777" w:rsidR="00626EB1" w:rsidRPr="00F43688" w:rsidRDefault="00626EB1" w:rsidP="00626EB1">
      <w:pPr>
        <w:numPr>
          <w:ilvl w:val="0"/>
          <w:numId w:val="25"/>
        </w:numPr>
        <w:tabs>
          <w:tab w:val="left" w:pos="2380"/>
        </w:tabs>
        <w:suppressAutoHyphens/>
        <w:spacing w:after="0"/>
        <w:contextualSpacing/>
        <w:jc w:val="both"/>
        <w:rPr>
          <w:rFonts w:ascii="Tahoma" w:hAnsi="Tahoma" w:cs="Tahoma"/>
          <w:sz w:val="20"/>
          <w:szCs w:val="20"/>
        </w:rPr>
      </w:pPr>
      <w:r w:rsidRPr="00F43688">
        <w:rPr>
          <w:rFonts w:ascii="Tahoma" w:hAnsi="Tahoma" w:cs="Tahoma"/>
          <w:sz w:val="20"/>
          <w:szCs w:val="20"/>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3B05D577" w14:textId="77777777" w:rsidR="00626EB1" w:rsidRPr="00F43688" w:rsidRDefault="00626EB1" w:rsidP="00626EB1">
      <w:pPr>
        <w:numPr>
          <w:ilvl w:val="0"/>
          <w:numId w:val="25"/>
        </w:numPr>
        <w:tabs>
          <w:tab w:val="left" w:pos="2380"/>
        </w:tabs>
        <w:suppressAutoHyphens/>
        <w:spacing w:after="0"/>
        <w:contextualSpacing/>
        <w:jc w:val="both"/>
        <w:rPr>
          <w:rFonts w:ascii="Tahoma" w:hAnsi="Tahoma" w:cs="Tahoma"/>
          <w:sz w:val="20"/>
          <w:szCs w:val="20"/>
        </w:rPr>
      </w:pPr>
      <w:r w:rsidRPr="00F43688">
        <w:rPr>
          <w:rFonts w:ascii="Tahoma" w:hAnsi="Tahoma" w:cs="Tahoma"/>
          <w:sz w:val="20"/>
          <w:szCs w:val="20"/>
        </w:rPr>
        <w:t>Strony zobowiązują się poinformować osoby fizyczne niepodpisujące niniejszej umowy, o których mowa w ust. 1, o treści niniejszego paragrafu.</w:t>
      </w:r>
    </w:p>
    <w:p w14:paraId="69DB0115" w14:textId="77777777" w:rsidR="00626EB1" w:rsidRPr="00F43688" w:rsidRDefault="00626EB1" w:rsidP="00626EB1">
      <w:pPr>
        <w:autoSpaceDE w:val="0"/>
        <w:autoSpaceDN w:val="0"/>
        <w:adjustRightInd w:val="0"/>
        <w:spacing w:after="0"/>
        <w:jc w:val="center"/>
        <w:rPr>
          <w:rFonts w:ascii="Tahoma" w:hAnsi="Tahoma" w:cs="Tahoma"/>
          <w:b/>
          <w:sz w:val="20"/>
          <w:szCs w:val="20"/>
        </w:rPr>
      </w:pPr>
    </w:p>
    <w:p w14:paraId="11C56E14" w14:textId="77777777" w:rsidR="008E6EA7" w:rsidRPr="00F43688" w:rsidRDefault="00E33CC3" w:rsidP="00626EB1">
      <w:pPr>
        <w:autoSpaceDE w:val="0"/>
        <w:autoSpaceDN w:val="0"/>
        <w:adjustRightInd w:val="0"/>
        <w:spacing w:after="0"/>
        <w:jc w:val="center"/>
        <w:rPr>
          <w:rFonts w:ascii="Tahoma" w:hAnsi="Tahoma" w:cs="Tahoma"/>
          <w:b/>
          <w:sz w:val="20"/>
          <w:szCs w:val="20"/>
        </w:rPr>
      </w:pPr>
      <w:r w:rsidRPr="00F43688">
        <w:rPr>
          <w:rFonts w:ascii="Tahoma" w:hAnsi="Tahoma" w:cs="Tahoma"/>
          <w:b/>
          <w:sz w:val="20"/>
          <w:szCs w:val="20"/>
        </w:rPr>
        <w:t>§</w:t>
      </w:r>
      <w:r w:rsidR="009D2B66" w:rsidRPr="00F43688">
        <w:rPr>
          <w:rFonts w:ascii="Tahoma" w:hAnsi="Tahoma" w:cs="Tahoma"/>
          <w:b/>
          <w:sz w:val="20"/>
          <w:szCs w:val="20"/>
        </w:rPr>
        <w:t xml:space="preserve"> </w:t>
      </w:r>
      <w:r w:rsidR="00626EB1" w:rsidRPr="00F43688">
        <w:rPr>
          <w:rFonts w:ascii="Tahoma" w:hAnsi="Tahoma" w:cs="Tahoma"/>
          <w:b/>
          <w:sz w:val="20"/>
          <w:szCs w:val="20"/>
        </w:rPr>
        <w:t>10</w:t>
      </w:r>
    </w:p>
    <w:p w14:paraId="5E1CBADF" w14:textId="77777777" w:rsidR="008E6EA7" w:rsidRPr="00F43688" w:rsidRDefault="008E6EA7" w:rsidP="00626EB1">
      <w:pPr>
        <w:pStyle w:val="Bezodstpw"/>
        <w:spacing w:line="276" w:lineRule="auto"/>
        <w:jc w:val="center"/>
        <w:rPr>
          <w:rFonts w:ascii="Tahoma" w:hAnsi="Tahoma" w:cs="Tahoma"/>
          <w:b/>
          <w:w w:val="101"/>
          <w:sz w:val="20"/>
          <w:szCs w:val="20"/>
        </w:rPr>
      </w:pPr>
      <w:r w:rsidRPr="00F43688">
        <w:rPr>
          <w:rFonts w:ascii="Tahoma" w:hAnsi="Tahoma" w:cs="Tahoma"/>
          <w:b/>
          <w:w w:val="101"/>
          <w:sz w:val="20"/>
          <w:szCs w:val="20"/>
        </w:rPr>
        <w:t>Postanowienia końcowe</w:t>
      </w:r>
    </w:p>
    <w:p w14:paraId="0F39F367" w14:textId="77777777" w:rsidR="008E6EA7" w:rsidRPr="00F43688" w:rsidRDefault="008E6EA7" w:rsidP="00626EB1">
      <w:pPr>
        <w:numPr>
          <w:ilvl w:val="0"/>
          <w:numId w:val="11"/>
        </w:numPr>
        <w:shd w:val="clear" w:color="auto" w:fill="FFFFFF"/>
        <w:suppressAutoHyphens/>
        <w:spacing w:after="0"/>
        <w:ind w:left="284" w:hanging="284"/>
        <w:jc w:val="both"/>
        <w:rPr>
          <w:rFonts w:ascii="Tahoma" w:hAnsi="Tahoma" w:cs="Tahoma"/>
          <w:spacing w:val="-2"/>
          <w:w w:val="101"/>
          <w:sz w:val="20"/>
          <w:szCs w:val="20"/>
        </w:rPr>
      </w:pPr>
      <w:r w:rsidRPr="00F43688">
        <w:rPr>
          <w:rFonts w:ascii="Tahoma" w:hAnsi="Tahoma" w:cs="Tahoma"/>
          <w:w w:val="101"/>
          <w:sz w:val="20"/>
          <w:szCs w:val="20"/>
        </w:rPr>
        <w:t xml:space="preserve">Zmiana postanowień zawartej Umowy może nastąpić za zgodą obu stron wyrażoną na piśmie, </w:t>
      </w:r>
      <w:r w:rsidRPr="00F43688">
        <w:rPr>
          <w:rFonts w:ascii="Tahoma" w:hAnsi="Tahoma" w:cs="Tahoma"/>
          <w:spacing w:val="-2"/>
          <w:w w:val="101"/>
          <w:sz w:val="20"/>
          <w:szCs w:val="20"/>
        </w:rPr>
        <w:t>pod rygorem nieważności.</w:t>
      </w:r>
    </w:p>
    <w:p w14:paraId="3D3B6998" w14:textId="77777777" w:rsidR="008E6EA7" w:rsidRPr="00F43688" w:rsidRDefault="008E6EA7" w:rsidP="00626EB1">
      <w:pPr>
        <w:numPr>
          <w:ilvl w:val="0"/>
          <w:numId w:val="11"/>
        </w:numPr>
        <w:shd w:val="clear" w:color="auto" w:fill="FFFFFF"/>
        <w:suppressAutoHyphens/>
        <w:spacing w:after="0"/>
        <w:ind w:left="284" w:hanging="284"/>
        <w:jc w:val="both"/>
        <w:rPr>
          <w:rFonts w:ascii="Tahoma" w:hAnsi="Tahoma" w:cs="Tahoma"/>
          <w:w w:val="101"/>
          <w:sz w:val="20"/>
          <w:szCs w:val="20"/>
        </w:rPr>
      </w:pPr>
      <w:r w:rsidRPr="00F43688">
        <w:rPr>
          <w:rFonts w:ascii="Tahoma" w:hAnsi="Tahoma" w:cs="Tahoma"/>
          <w:w w:val="101"/>
          <w:sz w:val="20"/>
          <w:szCs w:val="20"/>
        </w:rPr>
        <w:t>Niedopuszczalna jest, pod rygorem nieważności, zmiana postanowień zawartej Umowy w stosunku do treści oferty, na podstawie, której dokonano wyboru Wykonawcy.</w:t>
      </w:r>
    </w:p>
    <w:p w14:paraId="2B4EC862" w14:textId="77777777" w:rsidR="008E6EA7" w:rsidRPr="00F43688" w:rsidRDefault="008E6EA7" w:rsidP="00626EB1">
      <w:pPr>
        <w:numPr>
          <w:ilvl w:val="0"/>
          <w:numId w:val="11"/>
        </w:numPr>
        <w:shd w:val="clear" w:color="auto" w:fill="FFFFFF"/>
        <w:suppressAutoHyphens/>
        <w:spacing w:after="0"/>
        <w:ind w:left="284" w:hanging="284"/>
        <w:jc w:val="both"/>
        <w:rPr>
          <w:rFonts w:ascii="Tahoma" w:hAnsi="Tahoma" w:cs="Tahoma"/>
          <w:w w:val="101"/>
          <w:sz w:val="20"/>
          <w:szCs w:val="20"/>
        </w:rPr>
      </w:pPr>
      <w:r w:rsidRPr="00F43688">
        <w:rPr>
          <w:rFonts w:ascii="Tahoma" w:hAnsi="Tahoma" w:cs="Tahoma"/>
          <w:w w:val="101"/>
          <w:sz w:val="20"/>
          <w:szCs w:val="20"/>
        </w:rPr>
        <w:t>W razie wystąpienia istotnej zmiany okoliczności powodującej, że wykonanie Umowy nie leży w interesie publicznym, czego nie można było przewidzieć w chwili zawarcia Umowy, Zamawiający może odstąpić od Umowy w terminie jednego miesiąca od powzięcia wiadomości o powyższych okolicznościach. W takim wypadku Wykonawca może żądać jedynie wynagrodzenia należnego mu z tytułu wykonania części Umowy.</w:t>
      </w:r>
    </w:p>
    <w:p w14:paraId="086A1B1E" w14:textId="77777777" w:rsidR="008E6EA7" w:rsidRPr="00F43688" w:rsidRDefault="008E6EA7" w:rsidP="00626EB1">
      <w:pPr>
        <w:numPr>
          <w:ilvl w:val="0"/>
          <w:numId w:val="11"/>
        </w:numPr>
        <w:shd w:val="clear" w:color="auto" w:fill="FFFFFF"/>
        <w:suppressAutoHyphens/>
        <w:spacing w:after="0"/>
        <w:ind w:left="284" w:hanging="284"/>
        <w:jc w:val="both"/>
        <w:rPr>
          <w:rFonts w:ascii="Tahoma" w:hAnsi="Tahoma" w:cs="Tahoma"/>
          <w:w w:val="101"/>
          <w:sz w:val="20"/>
          <w:szCs w:val="20"/>
        </w:rPr>
      </w:pPr>
      <w:r w:rsidRPr="00F43688">
        <w:rPr>
          <w:rFonts w:ascii="Tahoma" w:hAnsi="Tahoma" w:cs="Tahoma"/>
          <w:w w:val="101"/>
          <w:sz w:val="20"/>
          <w:szCs w:val="20"/>
        </w:rPr>
        <w:t>W sprawach nieuregulowanych niniejszą Umową mają zastosowanie postanowienia Kodeksu Cywilnego.</w:t>
      </w:r>
    </w:p>
    <w:p w14:paraId="699EF442" w14:textId="77777777" w:rsidR="00E33CC3" w:rsidRPr="00F43688" w:rsidRDefault="008E6EA7" w:rsidP="00626EB1">
      <w:pPr>
        <w:numPr>
          <w:ilvl w:val="0"/>
          <w:numId w:val="11"/>
        </w:numPr>
        <w:shd w:val="clear" w:color="auto" w:fill="FFFFFF"/>
        <w:suppressAutoHyphens/>
        <w:spacing w:after="0"/>
        <w:ind w:left="284" w:hanging="284"/>
        <w:jc w:val="both"/>
        <w:rPr>
          <w:rFonts w:ascii="Tahoma" w:hAnsi="Tahoma" w:cs="Tahoma"/>
          <w:w w:val="101"/>
          <w:sz w:val="20"/>
          <w:szCs w:val="20"/>
        </w:rPr>
      </w:pPr>
      <w:r w:rsidRPr="00F43688">
        <w:rPr>
          <w:rFonts w:ascii="Tahoma" w:hAnsi="Tahoma" w:cs="Tahoma"/>
          <w:w w:val="101"/>
          <w:sz w:val="20"/>
          <w:szCs w:val="20"/>
        </w:rPr>
        <w:lastRenderedPageBreak/>
        <w:t>Wszelkie spory powstałe w związku z wykonywaniem niniejszej umowy będą rozwiązywane polubownie, a w przypadku braku porozumienia właściwym będzie sąd właściwy rzeczowo dla siedziby Zamawiającego.</w:t>
      </w:r>
    </w:p>
    <w:p w14:paraId="120D882F" w14:textId="77777777" w:rsidR="004912E5" w:rsidRPr="00F43688" w:rsidRDefault="004912E5" w:rsidP="00626EB1">
      <w:pPr>
        <w:shd w:val="clear" w:color="auto" w:fill="FFFFFF"/>
        <w:suppressAutoHyphens/>
        <w:spacing w:after="0"/>
        <w:ind w:left="284"/>
        <w:jc w:val="both"/>
        <w:rPr>
          <w:rFonts w:ascii="Tahoma" w:hAnsi="Tahoma" w:cs="Tahoma"/>
          <w:spacing w:val="-2"/>
          <w:w w:val="101"/>
          <w:sz w:val="20"/>
          <w:szCs w:val="20"/>
        </w:rPr>
      </w:pPr>
    </w:p>
    <w:p w14:paraId="2C2E1E62" w14:textId="77777777" w:rsidR="008E6EA7" w:rsidRPr="00F43688" w:rsidRDefault="00E33CC3" w:rsidP="00626EB1">
      <w:pPr>
        <w:autoSpaceDE w:val="0"/>
        <w:autoSpaceDN w:val="0"/>
        <w:adjustRightInd w:val="0"/>
        <w:spacing w:after="0"/>
        <w:jc w:val="center"/>
        <w:rPr>
          <w:rFonts w:ascii="Tahoma" w:hAnsi="Tahoma" w:cs="Tahoma"/>
          <w:b/>
          <w:sz w:val="20"/>
          <w:szCs w:val="20"/>
        </w:rPr>
      </w:pPr>
      <w:r w:rsidRPr="00F43688">
        <w:rPr>
          <w:rFonts w:ascii="Tahoma" w:hAnsi="Tahoma" w:cs="Tahoma"/>
          <w:b/>
          <w:sz w:val="20"/>
          <w:szCs w:val="20"/>
        </w:rPr>
        <w:t>§</w:t>
      </w:r>
      <w:r w:rsidR="009D2B66" w:rsidRPr="00F43688">
        <w:rPr>
          <w:rFonts w:ascii="Tahoma" w:hAnsi="Tahoma" w:cs="Tahoma"/>
          <w:b/>
          <w:sz w:val="20"/>
          <w:szCs w:val="20"/>
        </w:rPr>
        <w:t xml:space="preserve"> </w:t>
      </w:r>
    </w:p>
    <w:p w14:paraId="00506EFF" w14:textId="77777777" w:rsidR="00830605" w:rsidRPr="00F43688" w:rsidRDefault="00830605" w:rsidP="00626EB1">
      <w:pPr>
        <w:pStyle w:val="Tekstpodstawowy"/>
        <w:widowControl/>
        <w:suppressAutoHyphens w:val="0"/>
        <w:spacing w:line="276" w:lineRule="auto"/>
        <w:ind w:right="0"/>
        <w:jc w:val="left"/>
        <w:rPr>
          <w:rFonts w:ascii="Tahoma" w:hAnsi="Tahoma" w:cs="Tahoma"/>
          <w:sz w:val="20"/>
        </w:rPr>
      </w:pPr>
      <w:r w:rsidRPr="00F43688">
        <w:rPr>
          <w:rFonts w:ascii="Tahoma" w:hAnsi="Tahoma" w:cs="Tahoma"/>
          <w:sz w:val="20"/>
        </w:rPr>
        <w:t>Umowę sporządzono w dwóch jednobrzmiących egzemplarzach po jednym dla każdej ze stron.</w:t>
      </w:r>
    </w:p>
    <w:p w14:paraId="28BED480" w14:textId="77777777" w:rsidR="00E33CC3" w:rsidRPr="00F43688" w:rsidRDefault="00E33CC3" w:rsidP="00626EB1">
      <w:pPr>
        <w:spacing w:after="0"/>
        <w:jc w:val="both"/>
        <w:rPr>
          <w:rFonts w:ascii="Tahoma" w:hAnsi="Tahoma" w:cs="Tahoma"/>
          <w:sz w:val="20"/>
          <w:szCs w:val="20"/>
        </w:rPr>
      </w:pPr>
    </w:p>
    <w:p w14:paraId="3BEAFE41" w14:textId="77777777" w:rsidR="008E6EA7" w:rsidRPr="00F43688" w:rsidRDefault="008E6EA7" w:rsidP="00626EB1">
      <w:pPr>
        <w:spacing w:after="0"/>
        <w:jc w:val="both"/>
        <w:rPr>
          <w:rFonts w:ascii="Tahoma" w:hAnsi="Tahoma" w:cs="Tahoma"/>
          <w:sz w:val="20"/>
          <w:szCs w:val="20"/>
          <w:u w:val="single"/>
        </w:rPr>
      </w:pPr>
      <w:r w:rsidRPr="00F43688">
        <w:rPr>
          <w:rFonts w:ascii="Tahoma" w:hAnsi="Tahoma" w:cs="Tahoma"/>
          <w:sz w:val="20"/>
          <w:szCs w:val="20"/>
          <w:u w:val="single"/>
        </w:rPr>
        <w:t>Załączniki do umowy:</w:t>
      </w:r>
    </w:p>
    <w:p w14:paraId="4128DDFA" w14:textId="77777777" w:rsidR="008E6EA7" w:rsidRPr="00F43688" w:rsidRDefault="008E6EA7" w:rsidP="00626EB1">
      <w:pPr>
        <w:spacing w:after="0"/>
        <w:jc w:val="both"/>
        <w:rPr>
          <w:rFonts w:ascii="Tahoma" w:hAnsi="Tahoma" w:cs="Tahoma"/>
          <w:sz w:val="20"/>
          <w:szCs w:val="20"/>
        </w:rPr>
      </w:pPr>
      <w:r w:rsidRPr="00F43688">
        <w:rPr>
          <w:rFonts w:ascii="Tahoma" w:hAnsi="Tahoma" w:cs="Tahoma"/>
          <w:sz w:val="20"/>
          <w:szCs w:val="20"/>
        </w:rPr>
        <w:t xml:space="preserve">Załącznik nr 1 – </w:t>
      </w:r>
      <w:r w:rsidR="00830605" w:rsidRPr="00F43688">
        <w:rPr>
          <w:rFonts w:ascii="Tahoma" w:hAnsi="Tahoma" w:cs="Tahoma"/>
          <w:sz w:val="20"/>
          <w:szCs w:val="20"/>
        </w:rPr>
        <w:t>Oferta</w:t>
      </w:r>
      <w:r w:rsidR="002A3BA6" w:rsidRPr="00F43688">
        <w:rPr>
          <w:rFonts w:ascii="Tahoma" w:hAnsi="Tahoma" w:cs="Tahoma"/>
          <w:sz w:val="20"/>
          <w:szCs w:val="20"/>
        </w:rPr>
        <w:t xml:space="preserve"> Wykonawcy z dnia r.</w:t>
      </w:r>
      <w:r w:rsidRPr="00F43688">
        <w:rPr>
          <w:rFonts w:ascii="Tahoma" w:hAnsi="Tahoma" w:cs="Tahoma"/>
          <w:sz w:val="20"/>
          <w:szCs w:val="20"/>
        </w:rPr>
        <w:t xml:space="preserve"> </w:t>
      </w:r>
    </w:p>
    <w:p w14:paraId="57D89BE8" w14:textId="77777777" w:rsidR="008E6EA7" w:rsidRPr="00F43688" w:rsidRDefault="008E6EA7" w:rsidP="00626EB1">
      <w:pPr>
        <w:autoSpaceDE w:val="0"/>
        <w:autoSpaceDN w:val="0"/>
        <w:adjustRightInd w:val="0"/>
        <w:spacing w:after="0"/>
        <w:jc w:val="both"/>
        <w:rPr>
          <w:rFonts w:ascii="Tahoma" w:hAnsi="Tahoma" w:cs="Tahoma"/>
          <w:b/>
          <w:sz w:val="20"/>
          <w:szCs w:val="20"/>
        </w:rPr>
      </w:pPr>
    </w:p>
    <w:p w14:paraId="2BE1F630" w14:textId="77777777" w:rsidR="002A3BA6" w:rsidRPr="00F43688" w:rsidRDefault="002A3BA6" w:rsidP="00626EB1">
      <w:pPr>
        <w:autoSpaceDE w:val="0"/>
        <w:autoSpaceDN w:val="0"/>
        <w:adjustRightInd w:val="0"/>
        <w:spacing w:after="0"/>
        <w:jc w:val="both"/>
        <w:rPr>
          <w:rFonts w:ascii="Tahoma" w:hAnsi="Tahoma" w:cs="Tahoma"/>
          <w:b/>
          <w:sz w:val="20"/>
          <w:szCs w:val="20"/>
        </w:rPr>
      </w:pPr>
    </w:p>
    <w:p w14:paraId="16AE604A" w14:textId="77777777" w:rsidR="002A3BA6" w:rsidRPr="00F43688" w:rsidRDefault="002A3BA6" w:rsidP="00626EB1">
      <w:pPr>
        <w:autoSpaceDE w:val="0"/>
        <w:autoSpaceDN w:val="0"/>
        <w:adjustRightInd w:val="0"/>
        <w:spacing w:after="0"/>
        <w:jc w:val="both"/>
        <w:rPr>
          <w:rFonts w:ascii="Tahoma" w:hAnsi="Tahoma" w:cs="Tahoma"/>
          <w:b/>
          <w:sz w:val="20"/>
          <w:szCs w:val="20"/>
        </w:rPr>
      </w:pPr>
    </w:p>
    <w:p w14:paraId="3AB0A9FC" w14:textId="77777777" w:rsidR="002A3BA6" w:rsidRPr="00F43688" w:rsidRDefault="002A3BA6" w:rsidP="00626EB1">
      <w:pPr>
        <w:autoSpaceDE w:val="0"/>
        <w:autoSpaceDN w:val="0"/>
        <w:adjustRightInd w:val="0"/>
        <w:spacing w:after="0"/>
        <w:jc w:val="both"/>
        <w:rPr>
          <w:rFonts w:ascii="Tahoma" w:hAnsi="Tahoma" w:cs="Tahoma"/>
          <w:b/>
          <w:sz w:val="20"/>
          <w:szCs w:val="20"/>
        </w:rPr>
      </w:pPr>
    </w:p>
    <w:p w14:paraId="2675FDBE" w14:textId="77777777" w:rsidR="002A3BA6" w:rsidRPr="00F43688" w:rsidRDefault="008E6EA7" w:rsidP="00626EB1">
      <w:pPr>
        <w:autoSpaceDE w:val="0"/>
        <w:autoSpaceDN w:val="0"/>
        <w:adjustRightInd w:val="0"/>
        <w:spacing w:after="0"/>
        <w:jc w:val="both"/>
        <w:rPr>
          <w:rFonts w:ascii="Tahoma" w:hAnsi="Tahoma" w:cs="Tahoma"/>
          <w:sz w:val="20"/>
          <w:szCs w:val="20"/>
        </w:rPr>
      </w:pPr>
      <w:r w:rsidRPr="00F43688">
        <w:rPr>
          <w:rFonts w:ascii="Tahoma" w:hAnsi="Tahoma" w:cs="Tahoma"/>
          <w:b/>
          <w:sz w:val="20"/>
          <w:szCs w:val="20"/>
        </w:rPr>
        <w:t>ZAMAWIAJĄCY</w:t>
      </w:r>
      <w:r w:rsidRPr="00F43688">
        <w:rPr>
          <w:rFonts w:ascii="Tahoma" w:hAnsi="Tahoma" w:cs="Tahoma"/>
          <w:b/>
          <w:sz w:val="20"/>
          <w:szCs w:val="20"/>
        </w:rPr>
        <w:tab/>
      </w:r>
      <w:r w:rsidRPr="00F43688">
        <w:rPr>
          <w:rFonts w:ascii="Tahoma" w:hAnsi="Tahoma" w:cs="Tahoma"/>
          <w:sz w:val="20"/>
          <w:szCs w:val="20"/>
        </w:rPr>
        <w:tab/>
      </w:r>
      <w:r w:rsidRPr="00F43688">
        <w:rPr>
          <w:rFonts w:ascii="Tahoma" w:hAnsi="Tahoma" w:cs="Tahoma"/>
          <w:sz w:val="20"/>
          <w:szCs w:val="20"/>
        </w:rPr>
        <w:tab/>
      </w:r>
      <w:r w:rsidRPr="00F43688">
        <w:rPr>
          <w:rFonts w:ascii="Tahoma" w:hAnsi="Tahoma" w:cs="Tahoma"/>
          <w:sz w:val="20"/>
          <w:szCs w:val="20"/>
        </w:rPr>
        <w:tab/>
      </w:r>
      <w:r w:rsidRPr="00F43688">
        <w:rPr>
          <w:rFonts w:ascii="Tahoma" w:hAnsi="Tahoma" w:cs="Tahoma"/>
          <w:sz w:val="20"/>
          <w:szCs w:val="20"/>
        </w:rPr>
        <w:tab/>
      </w:r>
      <w:r w:rsidRPr="00F43688">
        <w:rPr>
          <w:rFonts w:ascii="Tahoma" w:hAnsi="Tahoma" w:cs="Tahoma"/>
          <w:sz w:val="20"/>
          <w:szCs w:val="20"/>
        </w:rPr>
        <w:tab/>
      </w:r>
    </w:p>
    <w:p w14:paraId="179429A8" w14:textId="77777777" w:rsidR="008E6EA7" w:rsidRPr="00626EB1" w:rsidRDefault="008E6EA7" w:rsidP="00626EB1">
      <w:pPr>
        <w:autoSpaceDE w:val="0"/>
        <w:autoSpaceDN w:val="0"/>
        <w:adjustRightInd w:val="0"/>
        <w:spacing w:after="0"/>
        <w:ind w:left="852" w:firstLine="284"/>
        <w:jc w:val="right"/>
        <w:rPr>
          <w:rFonts w:ascii="Tahoma" w:hAnsi="Tahoma" w:cs="Tahoma"/>
          <w:sz w:val="20"/>
          <w:szCs w:val="20"/>
        </w:rPr>
      </w:pPr>
      <w:r w:rsidRPr="00F43688">
        <w:rPr>
          <w:rFonts w:ascii="Tahoma" w:hAnsi="Tahoma" w:cs="Tahoma"/>
          <w:b/>
          <w:sz w:val="20"/>
          <w:szCs w:val="20"/>
        </w:rPr>
        <w:t>WYKONAWCA</w:t>
      </w:r>
    </w:p>
    <w:sectPr w:rsidR="008E6EA7" w:rsidRPr="00626EB1" w:rsidSect="00F10743">
      <w:headerReference w:type="default" r:id="rId10"/>
      <w:footerReference w:type="default" r:id="rId11"/>
      <w:pgSz w:w="11906" w:h="16838" w:code="9"/>
      <w:pgMar w:top="1247" w:right="1134" w:bottom="1247"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8CBD2" w14:textId="77777777" w:rsidR="00D13564" w:rsidRDefault="00D13564">
      <w:pPr>
        <w:spacing w:after="0" w:line="240" w:lineRule="auto"/>
      </w:pPr>
      <w:r>
        <w:separator/>
      </w:r>
    </w:p>
  </w:endnote>
  <w:endnote w:type="continuationSeparator" w:id="0">
    <w:p w14:paraId="6163EC77" w14:textId="77777777" w:rsidR="00D13564" w:rsidRDefault="00D1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A5A79" w14:textId="77777777" w:rsidR="008E6EA7" w:rsidRDefault="008E6EA7">
    <w:pPr>
      <w:pStyle w:val="Stopka"/>
      <w:jc w:val="right"/>
    </w:pPr>
    <w:r>
      <w:fldChar w:fldCharType="begin"/>
    </w:r>
    <w:r>
      <w:instrText xml:space="preserve"> PAGE   \* MERGEFORMAT </w:instrText>
    </w:r>
    <w:r>
      <w:fldChar w:fldCharType="separate"/>
    </w:r>
    <w:r w:rsidR="00603591">
      <w:rPr>
        <w:noProof/>
      </w:rPr>
      <w:t>1</w:t>
    </w:r>
    <w:r>
      <w:fldChar w:fldCharType="end"/>
    </w:r>
  </w:p>
  <w:p w14:paraId="555DAF98" w14:textId="77777777" w:rsidR="008E6EA7" w:rsidRDefault="008E6E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CAE4E" w14:textId="77777777" w:rsidR="00D13564" w:rsidRDefault="00D13564">
      <w:pPr>
        <w:spacing w:after="0" w:line="240" w:lineRule="auto"/>
      </w:pPr>
      <w:r>
        <w:separator/>
      </w:r>
    </w:p>
  </w:footnote>
  <w:footnote w:type="continuationSeparator" w:id="0">
    <w:p w14:paraId="24A7B0AC" w14:textId="77777777" w:rsidR="00D13564" w:rsidRDefault="00D13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D22FE" w14:textId="77777777" w:rsidR="0082024B" w:rsidRPr="00D50348" w:rsidRDefault="0082024B" w:rsidP="0082024B">
    <w:pPr>
      <w:pStyle w:val="Nagwek"/>
      <w:rPr>
        <w:rFonts w:ascii="Tahoma" w:hAnsi="Tahoma" w:cs="Tahoma"/>
        <w:sz w:val="18"/>
        <w:szCs w:val="18"/>
        <w:lang w:val="pl-PL"/>
      </w:rPr>
    </w:pPr>
    <w:r>
      <w:rPr>
        <w:rFonts w:ascii="Tahoma" w:hAnsi="Tahoma" w:cs="Tahoma"/>
        <w:sz w:val="18"/>
        <w:szCs w:val="18"/>
      </w:rPr>
      <w:t xml:space="preserve">Znak sprawy WSPL Zam. </w:t>
    </w:r>
    <w:proofErr w:type="spellStart"/>
    <w:r>
      <w:rPr>
        <w:rFonts w:ascii="Tahoma" w:hAnsi="Tahoma" w:cs="Tahoma"/>
        <w:sz w:val="18"/>
        <w:szCs w:val="18"/>
      </w:rPr>
      <w:t>Publ</w:t>
    </w:r>
    <w:proofErr w:type="spellEnd"/>
    <w:r>
      <w:rPr>
        <w:rFonts w:ascii="Tahoma" w:hAnsi="Tahoma" w:cs="Tahoma"/>
        <w:sz w:val="18"/>
        <w:szCs w:val="18"/>
      </w:rPr>
      <w:t xml:space="preserve">. nr </w:t>
    </w:r>
    <w:r w:rsidR="006620C6">
      <w:rPr>
        <w:rFonts w:ascii="Tahoma" w:hAnsi="Tahoma" w:cs="Tahoma"/>
        <w:sz w:val="18"/>
        <w:szCs w:val="18"/>
        <w:lang w:val="pl-PL"/>
      </w:rPr>
      <w:t>08</w:t>
    </w:r>
    <w:r>
      <w:rPr>
        <w:rFonts w:ascii="Tahoma" w:hAnsi="Tahoma" w:cs="Tahoma"/>
        <w:sz w:val="18"/>
        <w:szCs w:val="18"/>
      </w:rPr>
      <w:t>/</w:t>
    </w:r>
    <w:r w:rsidR="00D50348">
      <w:rPr>
        <w:rFonts w:ascii="Tahoma" w:hAnsi="Tahoma" w:cs="Tahoma"/>
        <w:sz w:val="18"/>
        <w:szCs w:val="18"/>
        <w:lang w:val="pl-PL"/>
      </w:rPr>
      <w:t>2</w:t>
    </w:r>
    <w:r w:rsidR="006620C6">
      <w:rPr>
        <w:rFonts w:ascii="Tahoma" w:hAnsi="Tahoma" w:cs="Tahoma"/>
        <w:sz w:val="18"/>
        <w:szCs w:val="18"/>
        <w:lang w:val="pl-P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2542054"/>
    <w:lvl w:ilvl="0">
      <w:start w:val="1"/>
      <w:numFmt w:val="lowerLetter"/>
      <w:lvlText w:val="%1)"/>
      <w:lvlJc w:val="left"/>
      <w:pPr>
        <w:tabs>
          <w:tab w:val="num" w:pos="720"/>
        </w:tabs>
        <w:ind w:left="720" w:hanging="360"/>
      </w:pPr>
      <w:rPr>
        <w:rFonts w:cs="Times New Roman" w:hint="default"/>
      </w:rPr>
    </w:lvl>
    <w:lvl w:ilvl="1">
      <w:start w:val="1"/>
      <w:numFmt w:val="decimal"/>
      <w:suff w:val="space"/>
      <w:lvlText w:val="%2."/>
      <w:lvlJc w:val="left"/>
      <w:pPr>
        <w:ind w:left="340" w:hanging="340"/>
      </w:pPr>
      <w:rPr>
        <w:rFonts w:cs="Times New Roman" w:hint="default"/>
      </w:rPr>
    </w:lvl>
    <w:lvl w:ilvl="2">
      <w:start w:val="1"/>
      <w:numFmt w:val="decimal"/>
      <w:lvlText w:val="%3)"/>
      <w:lvlJc w:val="left"/>
      <w:pPr>
        <w:ind w:left="1440" w:hanging="360"/>
      </w:p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 w15:restartNumberingAfterBreak="0">
    <w:nsid w:val="00000005"/>
    <w:multiLevelType w:val="multilevel"/>
    <w:tmpl w:val="00000005"/>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CD5DDC"/>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20F2D05"/>
    <w:multiLevelType w:val="hybridMultilevel"/>
    <w:tmpl w:val="C350555A"/>
    <w:lvl w:ilvl="0" w:tplc="12BCF934">
      <w:start w:val="1"/>
      <w:numFmt w:val="decimal"/>
      <w:suff w:val="space"/>
      <w:lvlText w:val="%1."/>
      <w:lvlJc w:val="left"/>
      <w:pPr>
        <w:ind w:left="340" w:hanging="34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31D2682"/>
    <w:multiLevelType w:val="hybridMultilevel"/>
    <w:tmpl w:val="E9363E4C"/>
    <w:lvl w:ilvl="0" w:tplc="7486A2A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00218F"/>
    <w:multiLevelType w:val="hybridMultilevel"/>
    <w:tmpl w:val="668A2FD0"/>
    <w:lvl w:ilvl="0" w:tplc="6FF206A0">
      <w:start w:val="1"/>
      <w:numFmt w:val="decimal"/>
      <w:suff w:val="space"/>
      <w:lvlText w:val="%1."/>
      <w:lvlJc w:val="left"/>
      <w:pPr>
        <w:ind w:left="1247" w:hanging="396"/>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8EE0E64"/>
    <w:multiLevelType w:val="multilevel"/>
    <w:tmpl w:val="AE9885E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EB54D0F"/>
    <w:multiLevelType w:val="hybridMultilevel"/>
    <w:tmpl w:val="0FACB904"/>
    <w:lvl w:ilvl="0" w:tplc="36FA7F46">
      <w:start w:val="3"/>
      <w:numFmt w:val="decimal"/>
      <w:suff w:val="space"/>
      <w:lvlText w:val="%1."/>
      <w:lvlJc w:val="left"/>
      <w:pPr>
        <w:ind w:left="1768" w:hanging="34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496E6A"/>
    <w:multiLevelType w:val="multilevel"/>
    <w:tmpl w:val="5F9C3D54"/>
    <w:lvl w:ilvl="0">
      <w:start w:val="1"/>
      <w:numFmt w:val="decimal"/>
      <w:lvlText w:val="%1."/>
      <w:lvlJc w:val="left"/>
      <w:pPr>
        <w:tabs>
          <w:tab w:val="num" w:pos="0"/>
        </w:tabs>
        <w:ind w:left="720" w:hanging="360"/>
      </w:pPr>
      <w:rPr>
        <w:rFonts w:ascii="Calibri" w:hAnsi="Calibri" w:cs="Calibri"/>
        <w:b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FC574E5"/>
    <w:multiLevelType w:val="hybridMultilevel"/>
    <w:tmpl w:val="9CCCDE96"/>
    <w:lvl w:ilvl="0" w:tplc="875410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923F1"/>
    <w:multiLevelType w:val="hybridMultilevel"/>
    <w:tmpl w:val="222AEC7C"/>
    <w:lvl w:ilvl="0" w:tplc="19F6396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1" w15:restartNumberingAfterBreak="0">
    <w:nsid w:val="20E065F6"/>
    <w:multiLevelType w:val="multilevel"/>
    <w:tmpl w:val="AF4A1F6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7831955"/>
    <w:multiLevelType w:val="hybridMultilevel"/>
    <w:tmpl w:val="7F4860A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80B6BB3"/>
    <w:multiLevelType w:val="multilevel"/>
    <w:tmpl w:val="FE70B24C"/>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tabs>
          <w:tab w:val="num" w:pos="0"/>
        </w:tabs>
        <w:ind w:left="1428" w:hanging="360"/>
      </w:pPr>
      <w:rPr>
        <w:rFonts w:cs="Times New Roman"/>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14" w15:restartNumberingAfterBreak="0">
    <w:nsid w:val="2EF53355"/>
    <w:multiLevelType w:val="hybridMultilevel"/>
    <w:tmpl w:val="3AA2E1EA"/>
    <w:lvl w:ilvl="0" w:tplc="12BCF934">
      <w:start w:val="1"/>
      <w:numFmt w:val="decimal"/>
      <w:suff w:val="space"/>
      <w:lvlText w:val="%1."/>
      <w:lvlJc w:val="left"/>
      <w:pPr>
        <w:ind w:left="340" w:hanging="34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3458BB"/>
    <w:multiLevelType w:val="hybridMultilevel"/>
    <w:tmpl w:val="40BA83D2"/>
    <w:lvl w:ilvl="0" w:tplc="C2C455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DF645E7"/>
    <w:multiLevelType w:val="multilevel"/>
    <w:tmpl w:val="C29A2E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43EB41D6"/>
    <w:multiLevelType w:val="multilevel"/>
    <w:tmpl w:val="FF002D8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8" w15:restartNumberingAfterBreak="0">
    <w:nsid w:val="4DB56EFB"/>
    <w:multiLevelType w:val="hybridMultilevel"/>
    <w:tmpl w:val="00ECD3E8"/>
    <w:lvl w:ilvl="0" w:tplc="D226B866">
      <w:start w:val="1"/>
      <w:numFmt w:val="lowerLetter"/>
      <w:lvlText w:val="%1)"/>
      <w:lvlJc w:val="left"/>
      <w:pPr>
        <w:ind w:left="1068" w:hanging="360"/>
      </w:pPr>
      <w:rPr>
        <w:rFonts w:cs="Times New Roman" w:hint="default"/>
      </w:rPr>
    </w:lvl>
    <w:lvl w:ilvl="1" w:tplc="589E3176">
      <w:start w:val="4"/>
      <w:numFmt w:val="decimal"/>
      <w:suff w:val="space"/>
      <w:lvlText w:val="%2."/>
      <w:lvlJc w:val="left"/>
      <w:pPr>
        <w:ind w:left="1768" w:hanging="340"/>
      </w:pPr>
      <w:rPr>
        <w:rFonts w:cs="Times New Roman" w:hint="default"/>
        <w:color w:val="000000"/>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9" w15:restartNumberingAfterBreak="0">
    <w:nsid w:val="4E525AE0"/>
    <w:multiLevelType w:val="multilevel"/>
    <w:tmpl w:val="1E68D100"/>
    <w:lvl w:ilvl="0">
      <w:start w:val="1"/>
      <w:numFmt w:val="decimal"/>
      <w:lvlText w:val="%1."/>
      <w:lvlJc w:val="left"/>
      <w:pPr>
        <w:tabs>
          <w:tab w:val="num" w:pos="0"/>
        </w:tabs>
        <w:ind w:left="360" w:hanging="360"/>
      </w:pPr>
      <w:rPr>
        <w:rFonts w:cs="Times New Roman"/>
        <w:color w:val="000000"/>
      </w:rPr>
    </w:lvl>
    <w:lvl w:ilvl="1">
      <w:start w:val="1"/>
      <w:numFmt w:val="upperRoman"/>
      <w:lvlText w:val="%2."/>
      <w:lvlJc w:val="right"/>
      <w:pPr>
        <w:tabs>
          <w:tab w:val="num" w:pos="0"/>
        </w:tabs>
        <w:ind w:left="502"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0" w15:restartNumberingAfterBreak="0">
    <w:nsid w:val="58190766"/>
    <w:multiLevelType w:val="hybridMultilevel"/>
    <w:tmpl w:val="2A405A8A"/>
    <w:lvl w:ilvl="0" w:tplc="12BCF934">
      <w:start w:val="1"/>
      <w:numFmt w:val="decimal"/>
      <w:suff w:val="space"/>
      <w:lvlText w:val="%1."/>
      <w:lvlJc w:val="left"/>
      <w:pPr>
        <w:ind w:left="505" w:hanging="340"/>
      </w:pPr>
      <w:rPr>
        <w:rFonts w:cs="Times New Roman" w:hint="default"/>
        <w:color w:val="000000"/>
      </w:rPr>
    </w:lvl>
    <w:lvl w:ilvl="1" w:tplc="04150019">
      <w:start w:val="1"/>
      <w:numFmt w:val="lowerLetter"/>
      <w:lvlText w:val="%2."/>
      <w:lvlJc w:val="left"/>
      <w:pPr>
        <w:tabs>
          <w:tab w:val="num" w:pos="1605"/>
        </w:tabs>
        <w:ind w:left="1605" w:hanging="360"/>
      </w:pPr>
      <w:rPr>
        <w:rFonts w:cs="Times New Roman"/>
      </w:rPr>
    </w:lvl>
    <w:lvl w:ilvl="2" w:tplc="0415001B" w:tentative="1">
      <w:start w:val="1"/>
      <w:numFmt w:val="lowerRoman"/>
      <w:lvlText w:val="%3."/>
      <w:lvlJc w:val="right"/>
      <w:pPr>
        <w:tabs>
          <w:tab w:val="num" w:pos="2325"/>
        </w:tabs>
        <w:ind w:left="2325" w:hanging="180"/>
      </w:pPr>
      <w:rPr>
        <w:rFonts w:cs="Times New Roman"/>
      </w:rPr>
    </w:lvl>
    <w:lvl w:ilvl="3" w:tplc="0415000F" w:tentative="1">
      <w:start w:val="1"/>
      <w:numFmt w:val="decimal"/>
      <w:lvlText w:val="%4."/>
      <w:lvlJc w:val="left"/>
      <w:pPr>
        <w:tabs>
          <w:tab w:val="num" w:pos="3045"/>
        </w:tabs>
        <w:ind w:left="3045" w:hanging="360"/>
      </w:pPr>
      <w:rPr>
        <w:rFonts w:cs="Times New Roman"/>
      </w:rPr>
    </w:lvl>
    <w:lvl w:ilvl="4" w:tplc="04150019" w:tentative="1">
      <w:start w:val="1"/>
      <w:numFmt w:val="lowerLetter"/>
      <w:lvlText w:val="%5."/>
      <w:lvlJc w:val="left"/>
      <w:pPr>
        <w:tabs>
          <w:tab w:val="num" w:pos="3765"/>
        </w:tabs>
        <w:ind w:left="3765" w:hanging="360"/>
      </w:pPr>
      <w:rPr>
        <w:rFonts w:cs="Times New Roman"/>
      </w:rPr>
    </w:lvl>
    <w:lvl w:ilvl="5" w:tplc="0415001B" w:tentative="1">
      <w:start w:val="1"/>
      <w:numFmt w:val="lowerRoman"/>
      <w:lvlText w:val="%6."/>
      <w:lvlJc w:val="right"/>
      <w:pPr>
        <w:tabs>
          <w:tab w:val="num" w:pos="4485"/>
        </w:tabs>
        <w:ind w:left="4485" w:hanging="180"/>
      </w:pPr>
      <w:rPr>
        <w:rFonts w:cs="Times New Roman"/>
      </w:rPr>
    </w:lvl>
    <w:lvl w:ilvl="6" w:tplc="0415000F" w:tentative="1">
      <w:start w:val="1"/>
      <w:numFmt w:val="decimal"/>
      <w:lvlText w:val="%7."/>
      <w:lvlJc w:val="left"/>
      <w:pPr>
        <w:tabs>
          <w:tab w:val="num" w:pos="5205"/>
        </w:tabs>
        <w:ind w:left="5205" w:hanging="360"/>
      </w:pPr>
      <w:rPr>
        <w:rFonts w:cs="Times New Roman"/>
      </w:rPr>
    </w:lvl>
    <w:lvl w:ilvl="7" w:tplc="04150019" w:tentative="1">
      <w:start w:val="1"/>
      <w:numFmt w:val="lowerLetter"/>
      <w:lvlText w:val="%8."/>
      <w:lvlJc w:val="left"/>
      <w:pPr>
        <w:tabs>
          <w:tab w:val="num" w:pos="5925"/>
        </w:tabs>
        <w:ind w:left="5925" w:hanging="360"/>
      </w:pPr>
      <w:rPr>
        <w:rFonts w:cs="Times New Roman"/>
      </w:rPr>
    </w:lvl>
    <w:lvl w:ilvl="8" w:tplc="0415001B" w:tentative="1">
      <w:start w:val="1"/>
      <w:numFmt w:val="lowerRoman"/>
      <w:lvlText w:val="%9."/>
      <w:lvlJc w:val="right"/>
      <w:pPr>
        <w:tabs>
          <w:tab w:val="num" w:pos="6645"/>
        </w:tabs>
        <w:ind w:left="6645" w:hanging="180"/>
      </w:pPr>
      <w:rPr>
        <w:rFonts w:cs="Times New Roman"/>
      </w:rPr>
    </w:lvl>
  </w:abstractNum>
  <w:abstractNum w:abstractNumId="21" w15:restartNumberingAfterBreak="0">
    <w:nsid w:val="59CB0B80"/>
    <w:multiLevelType w:val="hybridMultilevel"/>
    <w:tmpl w:val="D9901C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DE558CC"/>
    <w:multiLevelType w:val="hybridMultilevel"/>
    <w:tmpl w:val="BA60A464"/>
    <w:lvl w:ilvl="0" w:tplc="6FF206A0">
      <w:start w:val="1"/>
      <w:numFmt w:val="decimal"/>
      <w:suff w:val="space"/>
      <w:lvlText w:val="%1."/>
      <w:lvlJc w:val="left"/>
      <w:pPr>
        <w:ind w:left="1247" w:hanging="396"/>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0CF2C72"/>
    <w:multiLevelType w:val="multilevel"/>
    <w:tmpl w:val="3E804282"/>
    <w:lvl w:ilvl="0">
      <w:start w:val="1"/>
      <w:numFmt w:val="lowerLetter"/>
      <w:lvlText w:val="%1)"/>
      <w:lvlJc w:val="left"/>
      <w:pPr>
        <w:tabs>
          <w:tab w:val="num" w:pos="720"/>
        </w:tabs>
        <w:ind w:left="720" w:hanging="360"/>
      </w:pPr>
      <w:rPr>
        <w:rFonts w:cs="Times New Roman" w:hint="default"/>
      </w:rPr>
    </w:lvl>
    <w:lvl w:ilvl="1">
      <w:start w:val="1"/>
      <w:numFmt w:val="decimal"/>
      <w:suff w:val="space"/>
      <w:lvlText w:val="%2."/>
      <w:lvlJc w:val="left"/>
      <w:pPr>
        <w:ind w:left="340" w:hanging="34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4" w15:restartNumberingAfterBreak="0">
    <w:nsid w:val="6581448D"/>
    <w:multiLevelType w:val="hybridMultilevel"/>
    <w:tmpl w:val="CE460316"/>
    <w:lvl w:ilvl="0" w:tplc="682CF056">
      <w:start w:val="1"/>
      <w:numFmt w:val="lowerLetter"/>
      <w:lvlText w:val="%1)"/>
      <w:lvlJc w:val="left"/>
      <w:pPr>
        <w:tabs>
          <w:tab w:val="num" w:pos="1440"/>
        </w:tabs>
        <w:ind w:left="1440" w:hanging="360"/>
      </w:pPr>
      <w:rPr>
        <w:rFonts w:cs="Times New Roman" w:hint="default"/>
      </w:rPr>
    </w:lvl>
    <w:lvl w:ilvl="1" w:tplc="B26A088E">
      <w:start w:val="1"/>
      <w:numFmt w:val="decimal"/>
      <w:lvlText w:val="%2."/>
      <w:lvlJc w:val="left"/>
      <w:pPr>
        <w:ind w:left="1420" w:hanging="340"/>
      </w:pPr>
      <w:rPr>
        <w:rFonts w:hint="default"/>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8695936"/>
    <w:multiLevelType w:val="multilevel"/>
    <w:tmpl w:val="D676F08E"/>
    <w:lvl w:ilvl="0">
      <w:start w:val="1"/>
      <w:numFmt w:val="decimal"/>
      <w:lvlText w:val="%1."/>
      <w:lvlJc w:val="left"/>
      <w:pPr>
        <w:tabs>
          <w:tab w:val="num" w:pos="0"/>
        </w:tabs>
        <w:ind w:left="360" w:hanging="360"/>
      </w:pPr>
      <w:rPr>
        <w:rFonts w:hint="default"/>
        <w:b w:val="0"/>
        <w:bCs w:val="0"/>
        <w:color w:val="auto"/>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6" w15:restartNumberingAfterBreak="0">
    <w:nsid w:val="69D30755"/>
    <w:multiLevelType w:val="hybridMultilevel"/>
    <w:tmpl w:val="EEFE4170"/>
    <w:lvl w:ilvl="0" w:tplc="12BCF934">
      <w:start w:val="1"/>
      <w:numFmt w:val="decimal"/>
      <w:suff w:val="space"/>
      <w:lvlText w:val="%1."/>
      <w:lvlJc w:val="left"/>
      <w:pPr>
        <w:ind w:left="340" w:hanging="340"/>
      </w:pPr>
      <w:rPr>
        <w:rFonts w:cs="Times New Roman" w:hint="default"/>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C605DED"/>
    <w:multiLevelType w:val="hybridMultilevel"/>
    <w:tmpl w:val="5F9EBD00"/>
    <w:lvl w:ilvl="0" w:tplc="645EEE7A">
      <w:start w:val="1"/>
      <w:numFmt w:val="decimal"/>
      <w:suff w:val="space"/>
      <w:lvlText w:val="%1."/>
      <w:lvlJc w:val="left"/>
      <w:pPr>
        <w:ind w:left="1768" w:hanging="340"/>
      </w:pPr>
      <w:rPr>
        <w:rFonts w:ascii="Tahoma" w:eastAsia="Times New Roman" w:hAnsi="Tahoma" w:cs="Tahoma"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D2025ED"/>
    <w:multiLevelType w:val="hybridMultilevel"/>
    <w:tmpl w:val="6DCA64F6"/>
    <w:lvl w:ilvl="0" w:tplc="EC201A64">
      <w:start w:val="1"/>
      <w:numFmt w:val="decimal"/>
      <w:lvlText w:val="%1)"/>
      <w:lvlJc w:val="left"/>
      <w:pPr>
        <w:ind w:left="1211" w:hanging="360"/>
      </w:pPr>
      <w:rPr>
        <w:rFonts w:hint="default"/>
      </w:rPr>
    </w:lvl>
    <w:lvl w:ilvl="1" w:tplc="04150019">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29" w15:restartNumberingAfterBreak="0">
    <w:nsid w:val="6D577629"/>
    <w:multiLevelType w:val="hybridMultilevel"/>
    <w:tmpl w:val="3EBABF60"/>
    <w:lvl w:ilvl="0" w:tplc="55483236">
      <w:start w:val="1"/>
      <w:numFmt w:val="decimal"/>
      <w:lvlText w:val="%1."/>
      <w:lvlJc w:val="left"/>
      <w:pPr>
        <w:ind w:left="720" w:hanging="360"/>
      </w:pPr>
      <w:rPr>
        <w:b/>
      </w:rPr>
    </w:lvl>
    <w:lvl w:ilvl="1" w:tplc="04150011">
      <w:start w:val="1"/>
      <w:numFmt w:val="decimal"/>
      <w:lvlText w:val="%2)"/>
      <w:lvlJc w:val="left"/>
      <w:pPr>
        <w:ind w:left="1440" w:hanging="360"/>
      </w:pPr>
    </w:lvl>
    <w:lvl w:ilvl="2" w:tplc="63006740">
      <w:start w:val="1"/>
      <w:numFmt w:val="lowerLetter"/>
      <w:lvlText w:val="%3)"/>
      <w:lvlJc w:val="lef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0F1AD5"/>
    <w:multiLevelType w:val="singleLevel"/>
    <w:tmpl w:val="A2FE5332"/>
    <w:lvl w:ilvl="0">
      <w:start w:val="1"/>
      <w:numFmt w:val="decimal"/>
      <w:lvlText w:val="%1."/>
      <w:lvlJc w:val="left"/>
      <w:pPr>
        <w:tabs>
          <w:tab w:val="num" w:pos="360"/>
        </w:tabs>
        <w:ind w:left="360" w:hanging="360"/>
      </w:pPr>
    </w:lvl>
  </w:abstractNum>
  <w:abstractNum w:abstractNumId="31" w15:restartNumberingAfterBreak="0">
    <w:nsid w:val="7A0B458A"/>
    <w:multiLevelType w:val="multilevel"/>
    <w:tmpl w:val="3E804282"/>
    <w:lvl w:ilvl="0">
      <w:start w:val="1"/>
      <w:numFmt w:val="lowerLetter"/>
      <w:lvlText w:val="%1)"/>
      <w:lvlJc w:val="left"/>
      <w:pPr>
        <w:tabs>
          <w:tab w:val="num" w:pos="720"/>
        </w:tabs>
        <w:ind w:left="720" w:hanging="360"/>
      </w:pPr>
      <w:rPr>
        <w:rFonts w:cs="Times New Roman" w:hint="default"/>
      </w:rPr>
    </w:lvl>
    <w:lvl w:ilvl="1">
      <w:start w:val="1"/>
      <w:numFmt w:val="decimal"/>
      <w:suff w:val="space"/>
      <w:lvlText w:val="%2."/>
      <w:lvlJc w:val="left"/>
      <w:pPr>
        <w:ind w:left="340" w:hanging="34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num w:numId="1" w16cid:durableId="757600496">
    <w:abstractNumId w:val="0"/>
  </w:num>
  <w:num w:numId="2" w16cid:durableId="111830252">
    <w:abstractNumId w:val="1"/>
  </w:num>
  <w:num w:numId="3" w16cid:durableId="1881357023">
    <w:abstractNumId w:val="26"/>
  </w:num>
  <w:num w:numId="4" w16cid:durableId="819349604">
    <w:abstractNumId w:val="18"/>
  </w:num>
  <w:num w:numId="5" w16cid:durableId="1957171894">
    <w:abstractNumId w:val="14"/>
  </w:num>
  <w:num w:numId="6" w16cid:durableId="149099104">
    <w:abstractNumId w:val="31"/>
  </w:num>
  <w:num w:numId="7" w16cid:durableId="295070281">
    <w:abstractNumId w:val="20"/>
  </w:num>
  <w:num w:numId="8" w16cid:durableId="1314142554">
    <w:abstractNumId w:val="24"/>
  </w:num>
  <w:num w:numId="9" w16cid:durableId="1816944978">
    <w:abstractNumId w:val="3"/>
  </w:num>
  <w:num w:numId="10" w16cid:durableId="1699820444">
    <w:abstractNumId w:val="7"/>
  </w:num>
  <w:num w:numId="11" w16cid:durableId="820732670">
    <w:abstractNumId w:val="27"/>
  </w:num>
  <w:num w:numId="12" w16cid:durableId="1662997998">
    <w:abstractNumId w:val="22"/>
  </w:num>
  <w:num w:numId="13" w16cid:durableId="1510371177">
    <w:abstractNumId w:val="5"/>
  </w:num>
  <w:num w:numId="14" w16cid:durableId="1322536760">
    <w:abstractNumId w:val="23"/>
  </w:num>
  <w:num w:numId="15" w16cid:durableId="1873417415">
    <w:abstractNumId w:val="15"/>
  </w:num>
  <w:num w:numId="16" w16cid:durableId="1457289212">
    <w:abstractNumId w:val="12"/>
  </w:num>
  <w:num w:numId="17" w16cid:durableId="1490364846">
    <w:abstractNumId w:val="10"/>
  </w:num>
  <w:num w:numId="18" w16cid:durableId="1130855768">
    <w:abstractNumId w:val="9"/>
  </w:num>
  <w:num w:numId="19" w16cid:durableId="1720544329">
    <w:abstractNumId w:val="21"/>
  </w:num>
  <w:num w:numId="20" w16cid:durableId="7104895">
    <w:abstractNumId w:val="28"/>
  </w:num>
  <w:num w:numId="21" w16cid:durableId="156577617">
    <w:abstractNumId w:val="29"/>
  </w:num>
  <w:num w:numId="22" w16cid:durableId="1708949462">
    <w:abstractNumId w:val="4"/>
  </w:num>
  <w:num w:numId="23" w16cid:durableId="430660387">
    <w:abstractNumId w:val="2"/>
  </w:num>
  <w:num w:numId="24" w16cid:durableId="315763414">
    <w:abstractNumId w:val="30"/>
  </w:num>
  <w:num w:numId="25" w16cid:durableId="396708676">
    <w:abstractNumId w:val="25"/>
  </w:num>
  <w:num w:numId="26" w16cid:durableId="696387566">
    <w:abstractNumId w:val="6"/>
  </w:num>
  <w:num w:numId="27" w16cid:durableId="1934702404">
    <w:abstractNumId w:val="16"/>
  </w:num>
  <w:num w:numId="28" w16cid:durableId="1913855076">
    <w:abstractNumId w:val="19"/>
  </w:num>
  <w:num w:numId="29" w16cid:durableId="1462262899">
    <w:abstractNumId w:val="11"/>
  </w:num>
  <w:num w:numId="30" w16cid:durableId="6488746">
    <w:abstractNumId w:val="17"/>
  </w:num>
  <w:num w:numId="31" w16cid:durableId="1392076183">
    <w:abstractNumId w:val="13"/>
  </w:num>
  <w:num w:numId="32" w16cid:durableId="705909531">
    <w:abstractNumId w:val="8"/>
  </w:num>
  <w:num w:numId="33" w16cid:durableId="166289433">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EA7"/>
    <w:rsid w:val="00011830"/>
    <w:rsid w:val="00016746"/>
    <w:rsid w:val="00027665"/>
    <w:rsid w:val="000316B6"/>
    <w:rsid w:val="00037C15"/>
    <w:rsid w:val="00040FA1"/>
    <w:rsid w:val="00042B38"/>
    <w:rsid w:val="00045A52"/>
    <w:rsid w:val="0005588F"/>
    <w:rsid w:val="00056193"/>
    <w:rsid w:val="00056AFD"/>
    <w:rsid w:val="0006230E"/>
    <w:rsid w:val="00062DC9"/>
    <w:rsid w:val="00071235"/>
    <w:rsid w:val="00072BE6"/>
    <w:rsid w:val="0007395C"/>
    <w:rsid w:val="00073ED5"/>
    <w:rsid w:val="00086C3E"/>
    <w:rsid w:val="00090D4B"/>
    <w:rsid w:val="00090F0D"/>
    <w:rsid w:val="000A0837"/>
    <w:rsid w:val="000A1753"/>
    <w:rsid w:val="000B0902"/>
    <w:rsid w:val="000B1713"/>
    <w:rsid w:val="000B4627"/>
    <w:rsid w:val="000C16D9"/>
    <w:rsid w:val="000C1A2E"/>
    <w:rsid w:val="000C3BE2"/>
    <w:rsid w:val="000D4944"/>
    <w:rsid w:val="000E3FBE"/>
    <w:rsid w:val="000F1627"/>
    <w:rsid w:val="000F2B92"/>
    <w:rsid w:val="00101667"/>
    <w:rsid w:val="001018B1"/>
    <w:rsid w:val="00102107"/>
    <w:rsid w:val="00103A90"/>
    <w:rsid w:val="00106E5F"/>
    <w:rsid w:val="00110255"/>
    <w:rsid w:val="001209E8"/>
    <w:rsid w:val="00123F3A"/>
    <w:rsid w:val="00133F6C"/>
    <w:rsid w:val="00141A08"/>
    <w:rsid w:val="00150C98"/>
    <w:rsid w:val="00153B4E"/>
    <w:rsid w:val="00157756"/>
    <w:rsid w:val="00161E31"/>
    <w:rsid w:val="001642DE"/>
    <w:rsid w:val="00175DA5"/>
    <w:rsid w:val="00182659"/>
    <w:rsid w:val="0018491D"/>
    <w:rsid w:val="001927CE"/>
    <w:rsid w:val="0019380B"/>
    <w:rsid w:val="001949FD"/>
    <w:rsid w:val="00196C2C"/>
    <w:rsid w:val="001A1E19"/>
    <w:rsid w:val="001B06A1"/>
    <w:rsid w:val="001B51FC"/>
    <w:rsid w:val="001D4580"/>
    <w:rsid w:val="001D4F27"/>
    <w:rsid w:val="001E1040"/>
    <w:rsid w:val="001F0F40"/>
    <w:rsid w:val="001F20EA"/>
    <w:rsid w:val="001F2694"/>
    <w:rsid w:val="001F2DD6"/>
    <w:rsid w:val="00200352"/>
    <w:rsid w:val="00200EEE"/>
    <w:rsid w:val="00203B89"/>
    <w:rsid w:val="00207537"/>
    <w:rsid w:val="00211035"/>
    <w:rsid w:val="00215BDD"/>
    <w:rsid w:val="00222AAC"/>
    <w:rsid w:val="002326D1"/>
    <w:rsid w:val="00243C97"/>
    <w:rsid w:val="00246101"/>
    <w:rsid w:val="002546FC"/>
    <w:rsid w:val="00262E45"/>
    <w:rsid w:val="00273833"/>
    <w:rsid w:val="00274464"/>
    <w:rsid w:val="0027741F"/>
    <w:rsid w:val="002809A6"/>
    <w:rsid w:val="00281B9D"/>
    <w:rsid w:val="00287810"/>
    <w:rsid w:val="00292F89"/>
    <w:rsid w:val="00296BCD"/>
    <w:rsid w:val="00297413"/>
    <w:rsid w:val="002A397E"/>
    <w:rsid w:val="002A3BA6"/>
    <w:rsid w:val="002A3F5C"/>
    <w:rsid w:val="002A685B"/>
    <w:rsid w:val="002A6A0B"/>
    <w:rsid w:val="002B1ED3"/>
    <w:rsid w:val="002C18A1"/>
    <w:rsid w:val="002D02FB"/>
    <w:rsid w:val="002D0ACE"/>
    <w:rsid w:val="002D1F0C"/>
    <w:rsid w:val="002D3CA6"/>
    <w:rsid w:val="002E00C8"/>
    <w:rsid w:val="002E1C0A"/>
    <w:rsid w:val="002E7D09"/>
    <w:rsid w:val="002F4A09"/>
    <w:rsid w:val="00300FFE"/>
    <w:rsid w:val="00304712"/>
    <w:rsid w:val="003229D1"/>
    <w:rsid w:val="00332030"/>
    <w:rsid w:val="00334936"/>
    <w:rsid w:val="00334A66"/>
    <w:rsid w:val="003357B0"/>
    <w:rsid w:val="00335F5D"/>
    <w:rsid w:val="00350FCD"/>
    <w:rsid w:val="003513FE"/>
    <w:rsid w:val="00354C15"/>
    <w:rsid w:val="0036056E"/>
    <w:rsid w:val="00360C02"/>
    <w:rsid w:val="00363F19"/>
    <w:rsid w:val="00374D1E"/>
    <w:rsid w:val="00374EB5"/>
    <w:rsid w:val="00376DE5"/>
    <w:rsid w:val="0038112F"/>
    <w:rsid w:val="003818B8"/>
    <w:rsid w:val="00394895"/>
    <w:rsid w:val="003A32CC"/>
    <w:rsid w:val="003B2943"/>
    <w:rsid w:val="003B32B4"/>
    <w:rsid w:val="003B4195"/>
    <w:rsid w:val="003B5ED3"/>
    <w:rsid w:val="003B6428"/>
    <w:rsid w:val="003C1424"/>
    <w:rsid w:val="003C224D"/>
    <w:rsid w:val="003D1259"/>
    <w:rsid w:val="003D4CA3"/>
    <w:rsid w:val="003E1A85"/>
    <w:rsid w:val="003E3547"/>
    <w:rsid w:val="003F1BDD"/>
    <w:rsid w:val="003F3EEE"/>
    <w:rsid w:val="003F549E"/>
    <w:rsid w:val="00401718"/>
    <w:rsid w:val="0040173B"/>
    <w:rsid w:val="00404C0C"/>
    <w:rsid w:val="0041345F"/>
    <w:rsid w:val="00424341"/>
    <w:rsid w:val="004248FB"/>
    <w:rsid w:val="00430584"/>
    <w:rsid w:val="0043233A"/>
    <w:rsid w:val="00433C12"/>
    <w:rsid w:val="004370A2"/>
    <w:rsid w:val="004470B3"/>
    <w:rsid w:val="00450E05"/>
    <w:rsid w:val="004530BD"/>
    <w:rsid w:val="00454376"/>
    <w:rsid w:val="004632AF"/>
    <w:rsid w:val="00471C97"/>
    <w:rsid w:val="00480A7B"/>
    <w:rsid w:val="00482775"/>
    <w:rsid w:val="0048370E"/>
    <w:rsid w:val="00490EDD"/>
    <w:rsid w:val="004912E5"/>
    <w:rsid w:val="00496696"/>
    <w:rsid w:val="004A0CB6"/>
    <w:rsid w:val="004A1ACF"/>
    <w:rsid w:val="004A314B"/>
    <w:rsid w:val="004A74A9"/>
    <w:rsid w:val="004A7DD6"/>
    <w:rsid w:val="004B327B"/>
    <w:rsid w:val="004B77BE"/>
    <w:rsid w:val="004C4EDE"/>
    <w:rsid w:val="004C5693"/>
    <w:rsid w:val="004C5881"/>
    <w:rsid w:val="004C5FBC"/>
    <w:rsid w:val="004D0413"/>
    <w:rsid w:val="004D19E0"/>
    <w:rsid w:val="004D4E05"/>
    <w:rsid w:val="004D4FEF"/>
    <w:rsid w:val="004D565D"/>
    <w:rsid w:val="004E2A88"/>
    <w:rsid w:val="004E3945"/>
    <w:rsid w:val="004E4BF6"/>
    <w:rsid w:val="004E7488"/>
    <w:rsid w:val="004F1FB2"/>
    <w:rsid w:val="004F380B"/>
    <w:rsid w:val="00507A81"/>
    <w:rsid w:val="00510197"/>
    <w:rsid w:val="00512C46"/>
    <w:rsid w:val="00521AFB"/>
    <w:rsid w:val="00522208"/>
    <w:rsid w:val="00523D38"/>
    <w:rsid w:val="00525817"/>
    <w:rsid w:val="005328A0"/>
    <w:rsid w:val="00534632"/>
    <w:rsid w:val="005401E7"/>
    <w:rsid w:val="0054287E"/>
    <w:rsid w:val="00545839"/>
    <w:rsid w:val="00551C3A"/>
    <w:rsid w:val="00554384"/>
    <w:rsid w:val="0055507C"/>
    <w:rsid w:val="005664FB"/>
    <w:rsid w:val="0058440B"/>
    <w:rsid w:val="0059574B"/>
    <w:rsid w:val="0059653C"/>
    <w:rsid w:val="005A093E"/>
    <w:rsid w:val="005A2997"/>
    <w:rsid w:val="005B277F"/>
    <w:rsid w:val="005C0823"/>
    <w:rsid w:val="005D03AB"/>
    <w:rsid w:val="005D15F1"/>
    <w:rsid w:val="005D1C0E"/>
    <w:rsid w:val="005E284D"/>
    <w:rsid w:val="005E4895"/>
    <w:rsid w:val="005F2054"/>
    <w:rsid w:val="005F5980"/>
    <w:rsid w:val="00603591"/>
    <w:rsid w:val="00606570"/>
    <w:rsid w:val="00606C7F"/>
    <w:rsid w:val="0061087E"/>
    <w:rsid w:val="00614DD8"/>
    <w:rsid w:val="00626B8A"/>
    <w:rsid w:val="00626EB1"/>
    <w:rsid w:val="00632650"/>
    <w:rsid w:val="00636589"/>
    <w:rsid w:val="00636A7A"/>
    <w:rsid w:val="00636AF1"/>
    <w:rsid w:val="0064047B"/>
    <w:rsid w:val="0064290C"/>
    <w:rsid w:val="006429C2"/>
    <w:rsid w:val="00642FC5"/>
    <w:rsid w:val="0065207C"/>
    <w:rsid w:val="00655D5D"/>
    <w:rsid w:val="006609CB"/>
    <w:rsid w:val="00661446"/>
    <w:rsid w:val="006620C6"/>
    <w:rsid w:val="0066301C"/>
    <w:rsid w:val="00666700"/>
    <w:rsid w:val="006712FE"/>
    <w:rsid w:val="00676906"/>
    <w:rsid w:val="00676C7F"/>
    <w:rsid w:val="00691106"/>
    <w:rsid w:val="006952D4"/>
    <w:rsid w:val="0069568F"/>
    <w:rsid w:val="006A4879"/>
    <w:rsid w:val="006B115B"/>
    <w:rsid w:val="006B2EA7"/>
    <w:rsid w:val="006B76A1"/>
    <w:rsid w:val="006C111C"/>
    <w:rsid w:val="006C40B5"/>
    <w:rsid w:val="006C7D11"/>
    <w:rsid w:val="006D0E77"/>
    <w:rsid w:val="006D3C06"/>
    <w:rsid w:val="006D4020"/>
    <w:rsid w:val="006D58B3"/>
    <w:rsid w:val="006E00A3"/>
    <w:rsid w:val="006F5609"/>
    <w:rsid w:val="00712174"/>
    <w:rsid w:val="00713D96"/>
    <w:rsid w:val="00716282"/>
    <w:rsid w:val="0072112B"/>
    <w:rsid w:val="007225E1"/>
    <w:rsid w:val="00726D7A"/>
    <w:rsid w:val="00736E72"/>
    <w:rsid w:val="00736EB8"/>
    <w:rsid w:val="00747BDE"/>
    <w:rsid w:val="007500C7"/>
    <w:rsid w:val="00750FF4"/>
    <w:rsid w:val="0075208D"/>
    <w:rsid w:val="007576D7"/>
    <w:rsid w:val="00760AC8"/>
    <w:rsid w:val="00762DBD"/>
    <w:rsid w:val="00776510"/>
    <w:rsid w:val="00776F37"/>
    <w:rsid w:val="00777180"/>
    <w:rsid w:val="00781947"/>
    <w:rsid w:val="00786DC4"/>
    <w:rsid w:val="00794866"/>
    <w:rsid w:val="007A3BAA"/>
    <w:rsid w:val="007B04A3"/>
    <w:rsid w:val="007B3D6C"/>
    <w:rsid w:val="007B73D2"/>
    <w:rsid w:val="007B7745"/>
    <w:rsid w:val="007C4DCB"/>
    <w:rsid w:val="007E0EA7"/>
    <w:rsid w:val="007E38F1"/>
    <w:rsid w:val="007E525A"/>
    <w:rsid w:val="007E66EC"/>
    <w:rsid w:val="007F4F3E"/>
    <w:rsid w:val="007F5DA4"/>
    <w:rsid w:val="007F62C3"/>
    <w:rsid w:val="007F701E"/>
    <w:rsid w:val="007F778A"/>
    <w:rsid w:val="0080009C"/>
    <w:rsid w:val="00801E15"/>
    <w:rsid w:val="00804157"/>
    <w:rsid w:val="00817343"/>
    <w:rsid w:val="0082024B"/>
    <w:rsid w:val="0082285E"/>
    <w:rsid w:val="0082695B"/>
    <w:rsid w:val="00830605"/>
    <w:rsid w:val="00833D33"/>
    <w:rsid w:val="0084073A"/>
    <w:rsid w:val="00840AB8"/>
    <w:rsid w:val="008463A3"/>
    <w:rsid w:val="008500CE"/>
    <w:rsid w:val="00850280"/>
    <w:rsid w:val="00850413"/>
    <w:rsid w:val="00852361"/>
    <w:rsid w:val="00860486"/>
    <w:rsid w:val="00861D58"/>
    <w:rsid w:val="00862392"/>
    <w:rsid w:val="00865651"/>
    <w:rsid w:val="00865851"/>
    <w:rsid w:val="00871B68"/>
    <w:rsid w:val="00871D97"/>
    <w:rsid w:val="008805EB"/>
    <w:rsid w:val="00885FD1"/>
    <w:rsid w:val="0089185A"/>
    <w:rsid w:val="0089457F"/>
    <w:rsid w:val="008B1972"/>
    <w:rsid w:val="008B240B"/>
    <w:rsid w:val="008B55BC"/>
    <w:rsid w:val="008C6C64"/>
    <w:rsid w:val="008D4A09"/>
    <w:rsid w:val="008D5157"/>
    <w:rsid w:val="008E6EA7"/>
    <w:rsid w:val="008F1825"/>
    <w:rsid w:val="008F5F8B"/>
    <w:rsid w:val="008F7F74"/>
    <w:rsid w:val="0090224B"/>
    <w:rsid w:val="00902A61"/>
    <w:rsid w:val="00911097"/>
    <w:rsid w:val="00913B9E"/>
    <w:rsid w:val="00922D35"/>
    <w:rsid w:val="00925976"/>
    <w:rsid w:val="009408AE"/>
    <w:rsid w:val="00950935"/>
    <w:rsid w:val="00953646"/>
    <w:rsid w:val="00962959"/>
    <w:rsid w:val="00964A01"/>
    <w:rsid w:val="0096753C"/>
    <w:rsid w:val="009913E7"/>
    <w:rsid w:val="00992CD9"/>
    <w:rsid w:val="00996B3D"/>
    <w:rsid w:val="009A2C6C"/>
    <w:rsid w:val="009A7EEE"/>
    <w:rsid w:val="009B4E23"/>
    <w:rsid w:val="009B5AFD"/>
    <w:rsid w:val="009C2F85"/>
    <w:rsid w:val="009C3D69"/>
    <w:rsid w:val="009C7655"/>
    <w:rsid w:val="009D2B66"/>
    <w:rsid w:val="009D3314"/>
    <w:rsid w:val="009D43D2"/>
    <w:rsid w:val="009D54D5"/>
    <w:rsid w:val="009E0A8D"/>
    <w:rsid w:val="009E338E"/>
    <w:rsid w:val="009E5F93"/>
    <w:rsid w:val="009F13E2"/>
    <w:rsid w:val="009F355D"/>
    <w:rsid w:val="00A00CD8"/>
    <w:rsid w:val="00A01E8A"/>
    <w:rsid w:val="00A04B54"/>
    <w:rsid w:val="00A064B7"/>
    <w:rsid w:val="00A149FE"/>
    <w:rsid w:val="00A17D7A"/>
    <w:rsid w:val="00A34D16"/>
    <w:rsid w:val="00A401DA"/>
    <w:rsid w:val="00A45BAE"/>
    <w:rsid w:val="00A461CA"/>
    <w:rsid w:val="00A51C8C"/>
    <w:rsid w:val="00A55791"/>
    <w:rsid w:val="00A56046"/>
    <w:rsid w:val="00A60AA8"/>
    <w:rsid w:val="00A654EA"/>
    <w:rsid w:val="00A66288"/>
    <w:rsid w:val="00A679C1"/>
    <w:rsid w:val="00A7463C"/>
    <w:rsid w:val="00A74812"/>
    <w:rsid w:val="00A95096"/>
    <w:rsid w:val="00A96B01"/>
    <w:rsid w:val="00AA39B1"/>
    <w:rsid w:val="00AA4C70"/>
    <w:rsid w:val="00AA7693"/>
    <w:rsid w:val="00AA7735"/>
    <w:rsid w:val="00AD1855"/>
    <w:rsid w:val="00AD42FB"/>
    <w:rsid w:val="00AE4B4F"/>
    <w:rsid w:val="00AE4F88"/>
    <w:rsid w:val="00AF0FEF"/>
    <w:rsid w:val="00AF25D6"/>
    <w:rsid w:val="00B01981"/>
    <w:rsid w:val="00B11B3C"/>
    <w:rsid w:val="00B24FC7"/>
    <w:rsid w:val="00B26572"/>
    <w:rsid w:val="00B26F8E"/>
    <w:rsid w:val="00B300AD"/>
    <w:rsid w:val="00B3655E"/>
    <w:rsid w:val="00B41045"/>
    <w:rsid w:val="00B4575E"/>
    <w:rsid w:val="00B47F25"/>
    <w:rsid w:val="00B50591"/>
    <w:rsid w:val="00B51206"/>
    <w:rsid w:val="00B6010C"/>
    <w:rsid w:val="00B60636"/>
    <w:rsid w:val="00B748ED"/>
    <w:rsid w:val="00B76F83"/>
    <w:rsid w:val="00B82C9D"/>
    <w:rsid w:val="00B84CA4"/>
    <w:rsid w:val="00B8633A"/>
    <w:rsid w:val="00BA3896"/>
    <w:rsid w:val="00BB22FB"/>
    <w:rsid w:val="00BB4601"/>
    <w:rsid w:val="00BC5527"/>
    <w:rsid w:val="00BD5B27"/>
    <w:rsid w:val="00BE12E0"/>
    <w:rsid w:val="00BE338D"/>
    <w:rsid w:val="00BE4997"/>
    <w:rsid w:val="00BE60BD"/>
    <w:rsid w:val="00C17753"/>
    <w:rsid w:val="00C333EC"/>
    <w:rsid w:val="00C340A4"/>
    <w:rsid w:val="00C419BB"/>
    <w:rsid w:val="00C42A41"/>
    <w:rsid w:val="00C43C92"/>
    <w:rsid w:val="00C444D6"/>
    <w:rsid w:val="00C458D1"/>
    <w:rsid w:val="00C46B41"/>
    <w:rsid w:val="00C5191C"/>
    <w:rsid w:val="00C573C5"/>
    <w:rsid w:val="00C62295"/>
    <w:rsid w:val="00C62494"/>
    <w:rsid w:val="00C658FC"/>
    <w:rsid w:val="00C81AA4"/>
    <w:rsid w:val="00C85DA8"/>
    <w:rsid w:val="00C91D19"/>
    <w:rsid w:val="00C92BB1"/>
    <w:rsid w:val="00C94AAC"/>
    <w:rsid w:val="00C95309"/>
    <w:rsid w:val="00CA2DA3"/>
    <w:rsid w:val="00CA37BF"/>
    <w:rsid w:val="00CA3A44"/>
    <w:rsid w:val="00CA3FBA"/>
    <w:rsid w:val="00CB2769"/>
    <w:rsid w:val="00CC3128"/>
    <w:rsid w:val="00CC6AF3"/>
    <w:rsid w:val="00CD595E"/>
    <w:rsid w:val="00CD6598"/>
    <w:rsid w:val="00CD6D4E"/>
    <w:rsid w:val="00CD7493"/>
    <w:rsid w:val="00CE03FB"/>
    <w:rsid w:val="00CE1B62"/>
    <w:rsid w:val="00CF25ED"/>
    <w:rsid w:val="00CF3A1B"/>
    <w:rsid w:val="00CF3A6A"/>
    <w:rsid w:val="00D02D56"/>
    <w:rsid w:val="00D02DA9"/>
    <w:rsid w:val="00D02F86"/>
    <w:rsid w:val="00D043AD"/>
    <w:rsid w:val="00D0787C"/>
    <w:rsid w:val="00D11135"/>
    <w:rsid w:val="00D13564"/>
    <w:rsid w:val="00D17887"/>
    <w:rsid w:val="00D23CBA"/>
    <w:rsid w:val="00D24AFC"/>
    <w:rsid w:val="00D24C9E"/>
    <w:rsid w:val="00D41A31"/>
    <w:rsid w:val="00D4337C"/>
    <w:rsid w:val="00D46220"/>
    <w:rsid w:val="00D46B34"/>
    <w:rsid w:val="00D50348"/>
    <w:rsid w:val="00D51301"/>
    <w:rsid w:val="00D52558"/>
    <w:rsid w:val="00D5399B"/>
    <w:rsid w:val="00D53D38"/>
    <w:rsid w:val="00D541F4"/>
    <w:rsid w:val="00D55FCF"/>
    <w:rsid w:val="00D568B0"/>
    <w:rsid w:val="00D60C58"/>
    <w:rsid w:val="00D64A37"/>
    <w:rsid w:val="00D87F56"/>
    <w:rsid w:val="00D9364D"/>
    <w:rsid w:val="00DA4F03"/>
    <w:rsid w:val="00DA7D50"/>
    <w:rsid w:val="00DB5F08"/>
    <w:rsid w:val="00DB6C0F"/>
    <w:rsid w:val="00DD1901"/>
    <w:rsid w:val="00DD5C18"/>
    <w:rsid w:val="00DD6020"/>
    <w:rsid w:val="00DE06F4"/>
    <w:rsid w:val="00DE1B8E"/>
    <w:rsid w:val="00DE2A2B"/>
    <w:rsid w:val="00DE2FFF"/>
    <w:rsid w:val="00DE38BC"/>
    <w:rsid w:val="00DE6C56"/>
    <w:rsid w:val="00DF0D00"/>
    <w:rsid w:val="00DF3747"/>
    <w:rsid w:val="00DF3CC9"/>
    <w:rsid w:val="00E10559"/>
    <w:rsid w:val="00E13C8F"/>
    <w:rsid w:val="00E16A29"/>
    <w:rsid w:val="00E27318"/>
    <w:rsid w:val="00E33CC3"/>
    <w:rsid w:val="00E416F5"/>
    <w:rsid w:val="00E440DC"/>
    <w:rsid w:val="00E467AB"/>
    <w:rsid w:val="00E47A40"/>
    <w:rsid w:val="00E54DD6"/>
    <w:rsid w:val="00E70D1D"/>
    <w:rsid w:val="00E714E7"/>
    <w:rsid w:val="00E73E71"/>
    <w:rsid w:val="00E74459"/>
    <w:rsid w:val="00E80162"/>
    <w:rsid w:val="00E836C7"/>
    <w:rsid w:val="00EA356B"/>
    <w:rsid w:val="00EA3768"/>
    <w:rsid w:val="00EA57D9"/>
    <w:rsid w:val="00EB0BA9"/>
    <w:rsid w:val="00EB66ED"/>
    <w:rsid w:val="00EC0974"/>
    <w:rsid w:val="00EC1BDB"/>
    <w:rsid w:val="00EC4FFB"/>
    <w:rsid w:val="00ED7C59"/>
    <w:rsid w:val="00EE4A6A"/>
    <w:rsid w:val="00EF05F8"/>
    <w:rsid w:val="00EF1220"/>
    <w:rsid w:val="00EF26D4"/>
    <w:rsid w:val="00EF3868"/>
    <w:rsid w:val="00EF5235"/>
    <w:rsid w:val="00EF5C55"/>
    <w:rsid w:val="00F028DB"/>
    <w:rsid w:val="00F05113"/>
    <w:rsid w:val="00F0543E"/>
    <w:rsid w:val="00F07689"/>
    <w:rsid w:val="00F10603"/>
    <w:rsid w:val="00F10743"/>
    <w:rsid w:val="00F11FC3"/>
    <w:rsid w:val="00F14A36"/>
    <w:rsid w:val="00F16976"/>
    <w:rsid w:val="00F210FD"/>
    <w:rsid w:val="00F306F1"/>
    <w:rsid w:val="00F35010"/>
    <w:rsid w:val="00F43688"/>
    <w:rsid w:val="00F45BF3"/>
    <w:rsid w:val="00F461B3"/>
    <w:rsid w:val="00F50A58"/>
    <w:rsid w:val="00F56BC0"/>
    <w:rsid w:val="00F57D5A"/>
    <w:rsid w:val="00F6500F"/>
    <w:rsid w:val="00F65195"/>
    <w:rsid w:val="00F70253"/>
    <w:rsid w:val="00F72C20"/>
    <w:rsid w:val="00F75407"/>
    <w:rsid w:val="00F762D5"/>
    <w:rsid w:val="00F86640"/>
    <w:rsid w:val="00F868AD"/>
    <w:rsid w:val="00FA4EA9"/>
    <w:rsid w:val="00FA59E0"/>
    <w:rsid w:val="00FB0786"/>
    <w:rsid w:val="00FC3628"/>
    <w:rsid w:val="00FC5D68"/>
    <w:rsid w:val="00FC7993"/>
    <w:rsid w:val="00FC7B82"/>
    <w:rsid w:val="00FE0843"/>
    <w:rsid w:val="00FE754D"/>
    <w:rsid w:val="00FF5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07719"/>
  <w15:chartTrackingRefBased/>
  <w15:docId w15:val="{CB060D77-323A-4041-A3A4-2DCBCB50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EA7"/>
    <w:pPr>
      <w:spacing w:after="200" w:line="276" w:lineRule="auto"/>
    </w:pPr>
    <w:rPr>
      <w:rFonts w:ascii="Times New Roman" w:eastAsia="Times New Roman" w:hAnsi="Times New Roman"/>
      <w:sz w:val="24"/>
      <w:szCs w:val="22"/>
    </w:rPr>
  </w:style>
  <w:style w:type="paragraph" w:styleId="Nagwek5">
    <w:name w:val="heading 5"/>
    <w:basedOn w:val="Normalny"/>
    <w:next w:val="Normalny"/>
    <w:link w:val="Nagwek5Znak"/>
    <w:qFormat/>
    <w:rsid w:val="0082024B"/>
    <w:pPr>
      <w:spacing w:before="240" w:after="60" w:line="240" w:lineRule="auto"/>
      <w:outlineLvl w:val="4"/>
    </w:pPr>
    <w:rPr>
      <w:b/>
      <w:bCs/>
      <w:i/>
      <w:iCs/>
      <w:sz w:val="26"/>
      <w:szCs w:val="26"/>
    </w:rPr>
  </w:style>
  <w:style w:type="paragraph" w:styleId="Nagwek6">
    <w:name w:val="heading 6"/>
    <w:basedOn w:val="Normalny"/>
    <w:next w:val="Normalny"/>
    <w:link w:val="Nagwek6Znak"/>
    <w:uiPriority w:val="9"/>
    <w:semiHidden/>
    <w:unhideWhenUsed/>
    <w:qFormat/>
    <w:rsid w:val="000C16D9"/>
    <w:pPr>
      <w:spacing w:before="240" w:after="60"/>
      <w:outlineLvl w:val="5"/>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8E6EA7"/>
    <w:pPr>
      <w:widowControl w:val="0"/>
      <w:suppressAutoHyphens/>
      <w:spacing w:after="0" w:line="240" w:lineRule="atLeast"/>
      <w:ind w:right="195"/>
      <w:jc w:val="both"/>
    </w:pPr>
    <w:rPr>
      <w:color w:val="000000"/>
      <w:kern w:val="1"/>
      <w:szCs w:val="20"/>
      <w:lang w:val="x-none" w:eastAsia="ar-SA"/>
    </w:rPr>
  </w:style>
  <w:style w:type="character" w:customStyle="1" w:styleId="TekstpodstawowyZnak">
    <w:name w:val="Tekst podstawowy Znak"/>
    <w:link w:val="Tekstpodstawowy"/>
    <w:uiPriority w:val="99"/>
    <w:rsid w:val="008E6EA7"/>
    <w:rPr>
      <w:rFonts w:ascii="Times New Roman" w:eastAsia="Times New Roman" w:hAnsi="Times New Roman" w:cs="Times New Roman"/>
      <w:color w:val="000000"/>
      <w:kern w:val="1"/>
      <w:sz w:val="24"/>
      <w:szCs w:val="20"/>
      <w:lang w:eastAsia="ar-SA"/>
    </w:rPr>
  </w:style>
  <w:style w:type="paragraph" w:styleId="Stopka">
    <w:name w:val="footer"/>
    <w:basedOn w:val="Normalny"/>
    <w:link w:val="StopkaZnak"/>
    <w:uiPriority w:val="99"/>
    <w:rsid w:val="008E6EA7"/>
    <w:pPr>
      <w:tabs>
        <w:tab w:val="center" w:pos="4536"/>
        <w:tab w:val="right" w:pos="9072"/>
      </w:tabs>
    </w:pPr>
    <w:rPr>
      <w:rFonts w:ascii="Calibri" w:hAnsi="Calibri"/>
      <w:sz w:val="20"/>
      <w:szCs w:val="20"/>
      <w:lang w:val="x-none"/>
    </w:rPr>
  </w:style>
  <w:style w:type="character" w:customStyle="1" w:styleId="StopkaZnak">
    <w:name w:val="Stopka Znak"/>
    <w:link w:val="Stopka"/>
    <w:uiPriority w:val="99"/>
    <w:rsid w:val="008E6EA7"/>
    <w:rPr>
      <w:rFonts w:ascii="Calibri" w:eastAsia="Times New Roman" w:hAnsi="Calibri" w:cs="Times New Roman"/>
      <w:lang w:eastAsia="pl-PL"/>
    </w:rPr>
  </w:style>
  <w:style w:type="paragraph" w:styleId="Bezodstpw">
    <w:name w:val="No Spacing"/>
    <w:uiPriority w:val="99"/>
    <w:qFormat/>
    <w:rsid w:val="008E6EA7"/>
    <w:rPr>
      <w:rFonts w:ascii="Times New Roman" w:eastAsia="Times New Roman" w:hAnsi="Times New Roman"/>
      <w:sz w:val="24"/>
      <w:szCs w:val="22"/>
    </w:rPr>
  </w:style>
  <w:style w:type="paragraph" w:customStyle="1" w:styleId="ListParagraph1">
    <w:name w:val="List Paragraph1"/>
    <w:basedOn w:val="Normalny"/>
    <w:uiPriority w:val="99"/>
    <w:rsid w:val="008E6EA7"/>
    <w:pPr>
      <w:spacing w:after="0" w:line="240" w:lineRule="auto"/>
      <w:ind w:left="708"/>
    </w:pPr>
    <w:rPr>
      <w:szCs w:val="24"/>
    </w:rPr>
  </w:style>
  <w:style w:type="paragraph" w:styleId="Nagwek">
    <w:name w:val="header"/>
    <w:basedOn w:val="Normalny"/>
    <w:link w:val="NagwekZnak"/>
    <w:uiPriority w:val="99"/>
    <w:unhideWhenUsed/>
    <w:rsid w:val="004A314B"/>
    <w:pPr>
      <w:tabs>
        <w:tab w:val="center" w:pos="4536"/>
        <w:tab w:val="right" w:pos="9072"/>
      </w:tabs>
    </w:pPr>
    <w:rPr>
      <w:lang w:val="x-none" w:eastAsia="x-none"/>
    </w:rPr>
  </w:style>
  <w:style w:type="character" w:customStyle="1" w:styleId="NagwekZnak">
    <w:name w:val="Nagłówek Znak"/>
    <w:link w:val="Nagwek"/>
    <w:uiPriority w:val="99"/>
    <w:semiHidden/>
    <w:rsid w:val="004A314B"/>
    <w:rPr>
      <w:rFonts w:ascii="Times New Roman" w:eastAsia="Times New Roman" w:hAnsi="Times New Roman"/>
      <w:sz w:val="24"/>
      <w:szCs w:val="22"/>
    </w:rPr>
  </w:style>
  <w:style w:type="character" w:styleId="Odwoaniedokomentarza">
    <w:name w:val="annotation reference"/>
    <w:uiPriority w:val="99"/>
    <w:semiHidden/>
    <w:unhideWhenUsed/>
    <w:rsid w:val="00072BE6"/>
    <w:rPr>
      <w:sz w:val="16"/>
      <w:szCs w:val="16"/>
    </w:rPr>
  </w:style>
  <w:style w:type="paragraph" w:styleId="Tekstkomentarza">
    <w:name w:val="annotation text"/>
    <w:basedOn w:val="Normalny"/>
    <w:link w:val="TekstkomentarzaZnak"/>
    <w:uiPriority w:val="99"/>
    <w:semiHidden/>
    <w:unhideWhenUsed/>
    <w:rsid w:val="00072BE6"/>
    <w:rPr>
      <w:sz w:val="20"/>
      <w:szCs w:val="20"/>
      <w:lang w:val="x-none" w:eastAsia="x-none"/>
    </w:rPr>
  </w:style>
  <w:style w:type="character" w:customStyle="1" w:styleId="TekstkomentarzaZnak">
    <w:name w:val="Tekst komentarza Znak"/>
    <w:link w:val="Tekstkomentarza"/>
    <w:uiPriority w:val="99"/>
    <w:semiHidden/>
    <w:rsid w:val="00072BE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72BE6"/>
    <w:rPr>
      <w:b/>
      <w:bCs/>
    </w:rPr>
  </w:style>
  <w:style w:type="character" w:customStyle="1" w:styleId="TematkomentarzaZnak">
    <w:name w:val="Temat komentarza Znak"/>
    <w:link w:val="Tematkomentarza"/>
    <w:uiPriority w:val="99"/>
    <w:semiHidden/>
    <w:rsid w:val="00072BE6"/>
    <w:rPr>
      <w:rFonts w:ascii="Times New Roman" w:eastAsia="Times New Roman" w:hAnsi="Times New Roman"/>
      <w:b/>
      <w:bCs/>
    </w:rPr>
  </w:style>
  <w:style w:type="paragraph" w:styleId="Tekstdymka">
    <w:name w:val="Balloon Text"/>
    <w:basedOn w:val="Normalny"/>
    <w:link w:val="TekstdymkaZnak"/>
    <w:uiPriority w:val="99"/>
    <w:semiHidden/>
    <w:unhideWhenUsed/>
    <w:rsid w:val="00072BE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072BE6"/>
    <w:rPr>
      <w:rFonts w:ascii="Tahoma" w:eastAsia="Times New Roman" w:hAnsi="Tahoma" w:cs="Tahoma"/>
      <w:sz w:val="16"/>
      <w:szCs w:val="16"/>
    </w:rPr>
  </w:style>
  <w:style w:type="character" w:customStyle="1" w:styleId="Nagwek5Znak">
    <w:name w:val="Nagłówek 5 Znak"/>
    <w:link w:val="Nagwek5"/>
    <w:rsid w:val="0082024B"/>
    <w:rPr>
      <w:rFonts w:ascii="Times New Roman" w:eastAsia="Times New Roman" w:hAnsi="Times New Roman"/>
      <w:b/>
      <w:bCs/>
      <w:i/>
      <w:iCs/>
      <w:sz w:val="26"/>
      <w:szCs w:val="26"/>
    </w:rPr>
  </w:style>
  <w:style w:type="paragraph" w:styleId="Tytu">
    <w:name w:val="Title"/>
    <w:basedOn w:val="Normalny"/>
    <w:link w:val="TytuZnak"/>
    <w:qFormat/>
    <w:rsid w:val="0082024B"/>
    <w:pPr>
      <w:spacing w:after="0" w:line="240" w:lineRule="auto"/>
      <w:jc w:val="center"/>
    </w:pPr>
    <w:rPr>
      <w:szCs w:val="20"/>
    </w:rPr>
  </w:style>
  <w:style w:type="character" w:customStyle="1" w:styleId="TytuZnak">
    <w:name w:val="Tytuł Znak"/>
    <w:link w:val="Tytu"/>
    <w:rsid w:val="0082024B"/>
    <w:rPr>
      <w:rFonts w:ascii="Times New Roman" w:eastAsia="Times New Roman" w:hAnsi="Times New Roman"/>
      <w:sz w:val="24"/>
    </w:rPr>
  </w:style>
  <w:style w:type="paragraph" w:styleId="Podtytu">
    <w:name w:val="Subtitle"/>
    <w:basedOn w:val="Normalny"/>
    <w:link w:val="PodtytuZnak"/>
    <w:qFormat/>
    <w:rsid w:val="0082024B"/>
    <w:pPr>
      <w:spacing w:after="0" w:line="240" w:lineRule="auto"/>
    </w:pPr>
    <w:rPr>
      <w:rFonts w:ascii="Arial" w:hAnsi="Arial"/>
      <w:szCs w:val="20"/>
    </w:rPr>
  </w:style>
  <w:style w:type="character" w:customStyle="1" w:styleId="PodtytuZnak">
    <w:name w:val="Podtytuł Znak"/>
    <w:link w:val="Podtytu"/>
    <w:rsid w:val="0082024B"/>
    <w:rPr>
      <w:rFonts w:ascii="Arial" w:eastAsia="Times New Roman" w:hAnsi="Arial"/>
      <w:sz w:val="24"/>
    </w:rPr>
  </w:style>
  <w:style w:type="character" w:styleId="Hipercze">
    <w:name w:val="Hyperlink"/>
    <w:uiPriority w:val="99"/>
    <w:unhideWhenUsed/>
    <w:rsid w:val="009D2B66"/>
    <w:rPr>
      <w:color w:val="0000FF"/>
      <w:u w:val="single"/>
    </w:rPr>
  </w:style>
  <w:style w:type="character" w:styleId="Nierozpoznanawzmianka">
    <w:name w:val="Unresolved Mention"/>
    <w:uiPriority w:val="99"/>
    <w:semiHidden/>
    <w:unhideWhenUsed/>
    <w:rsid w:val="00A01E8A"/>
    <w:rPr>
      <w:color w:val="605E5C"/>
      <w:shd w:val="clear" w:color="auto" w:fill="E1DFDD"/>
    </w:rPr>
  </w:style>
  <w:style w:type="character" w:customStyle="1" w:styleId="Nagwek6Znak">
    <w:name w:val="Nagłówek 6 Znak"/>
    <w:link w:val="Nagwek6"/>
    <w:uiPriority w:val="9"/>
    <w:semiHidden/>
    <w:rsid w:val="000C16D9"/>
    <w:rPr>
      <w:rFonts w:ascii="Calibri" w:eastAsia="Times New Roman" w:hAnsi="Calibri" w:cs="Times New Roman"/>
      <w:b/>
      <w:bCs/>
      <w:sz w:val="22"/>
      <w:szCs w:val="22"/>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626EB1"/>
    <w:pPr>
      <w:spacing w:after="0" w:line="240" w:lineRule="auto"/>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626E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g.jakubowski@wspl.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pub@wspl.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E6F34-C08B-48C6-9C82-73A13FE18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3916</Words>
  <Characters>23499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27361</CharactersWithSpaces>
  <SharedDoc>false</SharedDoc>
  <HLinks>
    <vt:vector size="12" baseType="variant">
      <vt:variant>
        <vt:i4>4128782</vt:i4>
      </vt:variant>
      <vt:variant>
        <vt:i4>3</vt:i4>
      </vt:variant>
      <vt:variant>
        <vt:i4>0</vt:i4>
      </vt:variant>
      <vt:variant>
        <vt:i4>5</vt:i4>
      </vt:variant>
      <vt:variant>
        <vt:lpwstr>mailto:zam.pub@wspl.info.pl</vt:lpwstr>
      </vt:variant>
      <vt:variant>
        <vt:lpwstr/>
      </vt:variant>
      <vt:variant>
        <vt:i4>786483</vt:i4>
      </vt:variant>
      <vt:variant>
        <vt:i4>0</vt:i4>
      </vt:variant>
      <vt:variant>
        <vt:i4>0</vt:i4>
      </vt:variant>
      <vt:variant>
        <vt:i4>5</vt:i4>
      </vt:variant>
      <vt:variant>
        <vt:lpwstr>mailto:g.jakubowski@wspl.poznan.pl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DTE-KŁ</dc:creator>
  <cp:keywords/>
  <cp:lastModifiedBy>Rafał Konieczny</cp:lastModifiedBy>
  <cp:revision>2</cp:revision>
  <cp:lastPrinted>2014-07-01T11:10:00Z</cp:lastPrinted>
  <dcterms:created xsi:type="dcterms:W3CDTF">2025-08-12T11:08:00Z</dcterms:created>
  <dcterms:modified xsi:type="dcterms:W3CDTF">2025-08-12T11:08:00Z</dcterms:modified>
</cp:coreProperties>
</file>